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АДМИНИСТРАЦИЯ МУНИЦИПАЛЬНОГО ОБРАЗОВАНИЯ</w:t>
      </w:r>
    </w:p>
    <w:p>
      <w:pPr>
        <w:suppressAutoHyphens w:val="true"/>
        <w:spacing w:before="0" w:after="0" w:line="240"/>
        <w:ind w:right="0" w:left="0" w:firstLine="0"/>
        <w:jc w:val="center"/>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ЕЛИЗАВЕТИНСКОЕ СЕЛЬСКОЕ ПОСЕЛЕНИЕ ГАТЧИНСКОГО</w:t>
      </w:r>
    </w:p>
    <w:p>
      <w:pPr>
        <w:suppressAutoHyphens w:val="true"/>
        <w:spacing w:before="0" w:after="0" w:line="240"/>
        <w:ind w:right="0" w:left="0" w:firstLine="0"/>
        <w:jc w:val="center"/>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МУНИЦИПАЛЬНОГО РАЙОНА ЛЕНИНГРАДСКОЙ ОБЛАСТИ</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ПОСТАНОВЛЕНИЕ</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b/>
          <w:color w:val="auto"/>
          <w:spacing w:val="0"/>
          <w:position w:val="0"/>
          <w:sz w:val="24"/>
          <w:shd w:fill="auto" w:val="clear"/>
        </w:rPr>
        <w:t xml:space="preserve">от 06 мая 2014 года                                                                                             №141</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О внесении  дополнений и изменений  в</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Административный  регламент  от 19.04.2011г. №120</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предоставлению муниципальной услуги по выдаче</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документов (выписки из домовой книги, выписки</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из похозяйственной книги, карточки регистрации,</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справок и иных документов) администрацией</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Елизаветинского сельского поселения Гатчинского</w:t>
      </w:r>
    </w:p>
    <w:p>
      <w:pPr>
        <w:suppressAutoHyphens w:val="true"/>
        <w:spacing w:before="0" w:after="0" w:line="48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муниципального района Ленинградской области.</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08"/>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В целях реализации положений Концепции административной реформы в Российской Федерации в 2006 - 2010 годах и плана мероприятий по проведению административной реформы в Российской Федерации в 2006-2010 годах, одобренных Распоряжением Правительства Российской Федерации от 25.10.2005 № 1789-р,</w:t>
      </w:r>
      <w:r>
        <w:rPr>
          <w:rFonts w:ascii="Arial" w:hAnsi="Arial" w:cs="Arial" w:eastAsia="Arial"/>
          <w:color w:val="auto"/>
          <w:spacing w:val="0"/>
          <w:position w:val="0"/>
          <w:sz w:val="18"/>
          <w:shd w:fill="auto" w:val="clear"/>
        </w:rPr>
        <w:t xml:space="preserve"> </w:t>
      </w:r>
      <w:r>
        <w:rPr>
          <w:rFonts w:ascii="Times New Roman" w:hAnsi="Times New Roman" w:cs="Times New Roman" w:eastAsia="Times New Roman"/>
          <w:color w:val="auto"/>
          <w:spacing w:val="0"/>
          <w:position w:val="0"/>
          <w:sz w:val="24"/>
          <w:shd w:fill="auto" w:val="clear"/>
        </w:rPr>
        <w:t xml:space="preserve">во исполнение протеста Гатчинской городской прокуратуры № 07-79-2014 от 23.04.2014, администрация Елизаветинского сельского поселения</w:t>
      </w:r>
    </w:p>
    <w:p>
      <w:pPr>
        <w:suppressAutoHyphens w:val="true"/>
        <w:spacing w:before="0" w:after="0" w:line="240"/>
        <w:ind w:right="0" w:left="0" w:firstLine="708"/>
        <w:jc w:val="center"/>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ПОСТАНОВЛЯЕТ:</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numPr>
          <w:ilvl w:val="0"/>
          <w:numId w:val="8"/>
        </w:numPr>
        <w:suppressAutoHyphens w:val="true"/>
        <w:spacing w:before="0" w:after="0" w:line="240"/>
        <w:ind w:right="0" w:left="709" w:hanging="709"/>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Внести изменения и дополнения в Административный регламент</w:t>
      </w:r>
      <w:r>
        <w:rPr>
          <w:rFonts w:ascii="Arial" w:hAnsi="Arial" w:cs="Arial" w:eastAsia="Arial"/>
          <w:color w:val="auto"/>
          <w:spacing w:val="0"/>
          <w:position w:val="0"/>
          <w:sz w:val="18"/>
          <w:shd w:fill="auto" w:val="clear"/>
        </w:rPr>
        <w:t xml:space="preserve"> </w:t>
      </w:r>
      <w:r>
        <w:rPr>
          <w:rFonts w:ascii="Times New Roman" w:hAnsi="Times New Roman" w:cs="Times New Roman" w:eastAsia="Times New Roman"/>
          <w:color w:val="auto"/>
          <w:spacing w:val="0"/>
          <w:position w:val="0"/>
          <w:sz w:val="24"/>
          <w:shd w:fill="auto" w:val="clear"/>
        </w:rPr>
        <w:t xml:space="preserve"> по предоставлению муниципальной услуги по выдаче документов (выписки из домовой книги, выписки из похозяйственной книги, карточки регистрации, справок и иных документов) администрацией Елизаветинского сельского поселения Гатчинского муниципального района Ленинградской области, согласно приложению №1.</w:t>
      </w:r>
    </w:p>
    <w:p>
      <w:pPr>
        <w:numPr>
          <w:ilvl w:val="0"/>
          <w:numId w:val="8"/>
        </w:numPr>
        <w:suppressAutoHyphens w:val="true"/>
        <w:spacing w:before="0" w:after="0" w:line="240"/>
        <w:ind w:right="0" w:left="709" w:hanging="709"/>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Настоящее постановление вступает в силу со дня его официального опубликования в газете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Гатчинская правда</w:t>
      </w:r>
      <w:r>
        <w:rPr>
          <w:rFonts w:ascii="Times New Roman" w:hAnsi="Times New Roman" w:cs="Times New Roman" w:eastAsia="Times New Roman"/>
          <w:color w:val="auto"/>
          <w:spacing w:val="0"/>
          <w:position w:val="0"/>
          <w:sz w:val="24"/>
          <w:shd w:fill="auto" w:val="clear"/>
        </w:rPr>
        <w:t xml:space="preserve">».</w:t>
      </w:r>
    </w:p>
    <w:p>
      <w:pPr>
        <w:numPr>
          <w:ilvl w:val="0"/>
          <w:numId w:val="8"/>
        </w:numPr>
        <w:suppressAutoHyphens w:val="true"/>
        <w:spacing w:before="0" w:after="0" w:line="240"/>
        <w:ind w:right="0" w:left="709" w:hanging="709"/>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Контроль за исполнением настоящего постановления оставляю за собой.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Глава администрации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Елизаветинского сельского поселения                                              В.В Зубрилин</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Arial" w:hAnsi="Arial" w:cs="Arial" w:eastAsia="Arial"/>
          <w:color w:val="auto"/>
          <w:spacing w:val="0"/>
          <w:position w:val="0"/>
          <w:sz w:val="18"/>
          <w:shd w:fill="auto" w:val="clear"/>
        </w:rPr>
      </w:pPr>
    </w:p>
    <w:p>
      <w:pPr>
        <w:suppressAutoHyphens w:val="true"/>
        <w:spacing w:before="0" w:after="0" w:line="240"/>
        <w:ind w:right="0" w:left="0" w:firstLine="0"/>
        <w:jc w:val="right"/>
        <w:rPr>
          <w:rFonts w:ascii="Arial" w:hAnsi="Arial" w:cs="Arial" w:eastAsia="Arial"/>
          <w:color w:val="auto"/>
          <w:spacing w:val="0"/>
          <w:position w:val="0"/>
          <w:sz w:val="18"/>
          <w:shd w:fill="auto" w:val="clear"/>
        </w:rPr>
      </w:pPr>
    </w:p>
    <w:p>
      <w:pPr>
        <w:suppressAutoHyphens w:val="true"/>
        <w:spacing w:before="0" w:after="0" w:line="240"/>
        <w:ind w:right="0" w:left="0" w:firstLine="0"/>
        <w:jc w:val="right"/>
        <w:rPr>
          <w:rFonts w:ascii="Arial" w:hAnsi="Arial" w:cs="Arial" w:eastAsia="Arial"/>
          <w:color w:val="auto"/>
          <w:spacing w:val="0"/>
          <w:position w:val="0"/>
          <w:sz w:val="18"/>
          <w:shd w:fill="auto" w:val="clear"/>
        </w:rPr>
      </w:pPr>
    </w:p>
    <w:p>
      <w:pPr>
        <w:suppressAutoHyphens w:val="true"/>
        <w:spacing w:before="0" w:after="0" w:line="240"/>
        <w:ind w:right="0" w:left="0" w:firstLine="0"/>
        <w:jc w:val="right"/>
        <w:rPr>
          <w:rFonts w:ascii="Arial" w:hAnsi="Arial" w:cs="Arial" w:eastAsia="Arial"/>
          <w:color w:val="auto"/>
          <w:spacing w:val="0"/>
          <w:position w:val="0"/>
          <w:sz w:val="18"/>
          <w:shd w:fill="auto" w:val="clear"/>
        </w:rPr>
      </w:pPr>
    </w:p>
    <w:p>
      <w:pPr>
        <w:suppressAutoHyphens w:val="true"/>
        <w:spacing w:before="0" w:after="0" w:line="240"/>
        <w:ind w:right="0" w:left="0" w:firstLine="0"/>
        <w:jc w:val="right"/>
        <w:rPr>
          <w:rFonts w:ascii="Arial" w:hAnsi="Arial" w:cs="Arial" w:eastAsia="Arial"/>
          <w:color w:val="auto"/>
          <w:spacing w:val="0"/>
          <w:position w:val="0"/>
          <w:sz w:val="1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16"/>
          <w:shd w:fill="auto" w:val="clear"/>
        </w:rPr>
        <w:t xml:space="preserve">Исп.Баскакова А.В</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16"/>
          <w:shd w:fill="auto" w:val="clear"/>
        </w:rPr>
        <w:t xml:space="preserve">Тел.8-(81371)57-208</w:t>
      </w:r>
    </w:p>
    <w:tbl>
      <w:tblPr>
        <w:tblInd w:w="4681" w:type="dxa"/>
      </w:tblPr>
      <w:tblGrid>
        <w:gridCol w:w="4860"/>
      </w:tblGrid>
      <w:tr>
        <w:trPr>
          <w:trHeight w:val="1876" w:hRule="auto"/>
          <w:jc w:val="left"/>
        </w:trPr>
        <w:tc>
          <w:tcPr>
            <w:tcW w:w="4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righ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УТВЕРЖДЕН</w:t>
            </w:r>
          </w:p>
          <w:p>
            <w:pPr>
              <w:suppressAutoHyphens w:val="true"/>
              <w:spacing w:before="0" w:after="0" w:line="240"/>
              <w:ind w:right="0" w:left="0" w:firstLine="0"/>
              <w:jc w:val="righ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0"/>
                <w:shd w:fill="auto" w:val="clear"/>
              </w:rPr>
              <w:t xml:space="preserve">постановлением администрации</w:t>
            </w:r>
          </w:p>
          <w:p>
            <w:pPr>
              <w:suppressAutoHyphens w:val="true"/>
              <w:spacing w:before="0" w:after="0" w:line="240"/>
              <w:ind w:right="0" w:left="0" w:firstLine="0"/>
              <w:jc w:val="righ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0"/>
                <w:shd w:fill="auto" w:val="clear"/>
              </w:rPr>
              <w:t xml:space="preserve">Елизаветинского сельского поселения</w:t>
            </w:r>
          </w:p>
          <w:p>
            <w:pPr>
              <w:suppressAutoHyphens w:val="true"/>
              <w:spacing w:before="0" w:after="0" w:line="240"/>
              <w:ind w:right="0" w:left="0" w:firstLine="0"/>
              <w:jc w:val="righ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0"/>
                <w:shd w:fill="auto" w:val="clear"/>
              </w:rPr>
              <w:t xml:space="preserve">Гатчинского муниципального района</w:t>
            </w:r>
          </w:p>
          <w:p>
            <w:pPr>
              <w:suppressAutoHyphens w:val="true"/>
              <w:spacing w:before="0" w:after="0" w:line="240"/>
              <w:ind w:right="0" w:left="0" w:firstLine="0"/>
              <w:jc w:val="righ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0"/>
                <w:shd w:fill="auto" w:val="clear"/>
              </w:rPr>
              <w:t xml:space="preserve">06.05.2014 </w:t>
            </w:r>
            <w:r>
              <w:rPr>
                <w:rFonts w:ascii="Times New Roman" w:hAnsi="Times New Roman" w:cs="Times New Roman" w:eastAsia="Times New Roman"/>
                <w:color w:val="auto"/>
                <w:spacing w:val="0"/>
                <w:position w:val="0"/>
                <w:sz w:val="20"/>
                <w:shd w:fill="auto" w:val="clear"/>
              </w:rPr>
              <w:t xml:space="preserve">года   № 141</w:t>
            </w:r>
          </w:p>
          <w:p>
            <w:pPr>
              <w:suppressAutoHyphens w:val="true"/>
              <w:spacing w:before="0" w:after="0" w:line="240"/>
              <w:ind w:right="0" w:left="0" w:firstLine="0"/>
              <w:jc w:val="righ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Приложение №1)</w:t>
            </w:r>
          </w:p>
          <w:p>
            <w:pPr>
              <w:suppressAutoHyphens w:val="true"/>
              <w:spacing w:before="0" w:after="0" w:line="240"/>
              <w:ind w:right="0" w:left="0" w:firstLine="0"/>
              <w:jc w:val="left"/>
              <w:rPr>
                <w:color w:val="auto"/>
                <w:spacing w:val="0"/>
                <w:position w:val="0"/>
              </w:rPr>
            </w:pP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Изменения и дополнения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Административный регламент</w:t>
      </w:r>
    </w:p>
    <w:p>
      <w:pPr>
        <w:suppressAutoHyphens w:val="true"/>
        <w:spacing w:before="0" w:after="0" w:line="240"/>
        <w:ind w:right="0" w:left="0" w:firstLine="709"/>
        <w:jc w:val="center"/>
        <w:rPr>
          <w:rFonts w:ascii="Arial" w:hAnsi="Arial" w:cs="Arial" w:eastAsia="Arial"/>
          <w:color w:val="auto"/>
          <w:spacing w:val="0"/>
          <w:position w:val="0"/>
          <w:sz w:val="18"/>
          <w:shd w:fill="auto" w:val="clear"/>
        </w:rPr>
      </w:pPr>
      <w:r>
        <w:rPr>
          <w:rFonts w:ascii="Times New Roman" w:hAnsi="Times New Roman" w:cs="Times New Roman" w:eastAsia="Times New Roman"/>
          <w:b/>
          <w:color w:val="auto"/>
          <w:spacing w:val="0"/>
          <w:position w:val="0"/>
          <w:sz w:val="24"/>
          <w:shd w:fill="auto" w:val="clear"/>
        </w:rPr>
        <w:t xml:space="preserve">по предоставлению муниципальной услуги по выдаче документов (выписки из домовой книги, выписки  из похозяйственной книги, карточки регистрации, справок и иных документов) администрацией Елизаветинского сельского поселения</w:t>
      </w:r>
      <w:r>
        <w:rPr>
          <w:rFonts w:ascii="Arial" w:hAnsi="Arial" w:cs="Arial" w:eastAsia="Arial"/>
          <w:b/>
          <w:color w:val="auto"/>
          <w:spacing w:val="0"/>
          <w:position w:val="0"/>
          <w:sz w:val="18"/>
          <w:shd w:fill="auto" w:val="clear"/>
        </w:rPr>
        <w:t xml:space="preserve"> </w:t>
      </w:r>
      <w:r>
        <w:rPr>
          <w:rFonts w:ascii="Times New Roman" w:hAnsi="Times New Roman" w:cs="Times New Roman" w:eastAsia="Times New Roman"/>
          <w:b/>
          <w:color w:val="auto"/>
          <w:spacing w:val="0"/>
          <w:position w:val="0"/>
          <w:sz w:val="24"/>
          <w:shd w:fill="auto" w:val="clear"/>
        </w:rPr>
        <w:t xml:space="preserve">Гатчинского муниципального района Ленинградской области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b/>
          <w:i/>
          <w:color w:val="auto"/>
          <w:spacing w:val="0"/>
          <w:position w:val="0"/>
          <w:sz w:val="24"/>
          <w:u w:val="single"/>
          <w:shd w:fill="auto" w:val="clear"/>
        </w:rPr>
        <w:t xml:space="preserve">1.1 </w:t>
      </w:r>
      <w:r>
        <w:rPr>
          <w:rFonts w:ascii="Times New Roman" w:hAnsi="Times New Roman" w:cs="Times New Roman" w:eastAsia="Times New Roman"/>
          <w:b/>
          <w:i/>
          <w:color w:val="auto"/>
          <w:spacing w:val="0"/>
          <w:position w:val="0"/>
          <w:sz w:val="24"/>
          <w:u w:val="single"/>
          <w:shd w:fill="auto" w:val="clear"/>
        </w:rPr>
        <w:t xml:space="preserve">статья 3</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b/>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пункта 3.1.1  изложить в следующей редакции:</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1"/>
          <w:position w:val="0"/>
          <w:sz w:val="24"/>
          <w:shd w:fill="auto" w:val="clear"/>
        </w:rPr>
        <w:t xml:space="preserve">«3.1.1. </w:t>
      </w:r>
      <w:r>
        <w:rPr>
          <w:rFonts w:ascii="Times New Roman" w:hAnsi="Times New Roman" w:cs="Times New Roman" w:eastAsia="Times New Roman"/>
          <w:color w:val="auto"/>
          <w:spacing w:val="1"/>
          <w:position w:val="0"/>
          <w:sz w:val="24"/>
          <w:shd w:fill="auto" w:val="clear"/>
        </w:rPr>
        <w:t xml:space="preserve">Исчерпывающий перечень документов, необходимых для предоставления муниципальной услуги, а именно получение </w:t>
      </w:r>
      <w:r>
        <w:rPr>
          <w:rFonts w:ascii="Times New Roman" w:hAnsi="Times New Roman" w:cs="Times New Roman" w:eastAsia="Times New Roman"/>
          <w:color w:val="auto"/>
          <w:spacing w:val="0"/>
          <w:position w:val="0"/>
          <w:sz w:val="24"/>
          <w:shd w:fill="auto" w:val="clear"/>
        </w:rPr>
        <w:t xml:space="preserve">выписки из похозяйственной книги о наличии у граждан прав на земельный участок; получение   выписки из похозяйственной книги на получение банковской ссуды;  получения обзорной справки предоставляемой нотариусу; получение  справки о наличии личного подсобного хозяйства для получения социальных пособий; получение  справки о наличии земельного участка, скота (для осуществления продажи сельскохозяйственной продукции).</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b/>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пункта 3.1.2  изложить в следующей редакции:</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1"/>
          <w:position w:val="0"/>
          <w:sz w:val="24"/>
          <w:shd w:fill="auto" w:val="clear"/>
        </w:rPr>
        <w:t xml:space="preserve">«3.1.2. </w:t>
      </w:r>
      <w:r>
        <w:rPr>
          <w:rFonts w:ascii="Times New Roman" w:hAnsi="Times New Roman" w:cs="Times New Roman" w:eastAsia="Times New Roman"/>
          <w:color w:val="auto"/>
          <w:spacing w:val="1"/>
          <w:position w:val="0"/>
          <w:sz w:val="24"/>
          <w:shd w:fill="auto" w:val="clear"/>
        </w:rPr>
        <w:t xml:space="preserve">Документы, необходимые для предоставления муниципальной услуги, которые заявитель должен представить самостоятельно:</w:t>
        <w:br/>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заявление установленной формы;</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копия паспорта;</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оформленная в установленном порядке доверенность представителя заявителя;</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ксерокопия свидетельства о смерти в случае смерти владельца земельного участка;</w:t>
      </w:r>
      <w:r>
        <w:rPr>
          <w:rFonts w:ascii="Times New Roman" w:hAnsi="Times New Roman" w:cs="Times New Roman" w:eastAsia="Times New Roman"/>
          <w:color w:val="auto"/>
          <w:spacing w:val="1"/>
          <w:position w:val="0"/>
          <w:sz w:val="24"/>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правоустанавливающие документы на дом и земельный участок;</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1"/>
          <w:position w:val="0"/>
          <w:sz w:val="24"/>
          <w:shd w:fill="auto" w:val="clear"/>
        </w:rPr>
        <w:t xml:space="preserve">Заявитель представляет оригиналы указанных документов для сверки подлинности копий;</w:t>
      </w:r>
      <w:r>
        <w:rPr>
          <w:rFonts w:ascii="Times New Roman" w:hAnsi="Times New Roman" w:cs="Times New Roman" w:eastAsia="Times New Roman"/>
          <w:color w:val="auto"/>
          <w:spacing w:val="1"/>
          <w:position w:val="0"/>
          <w:sz w:val="24"/>
          <w:shd w:fill="auto" w:val="clear"/>
        </w:rPr>
        <w:t xml:space="preserve">».</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b/>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пункта 3.1.3  изложить в следующей редакции:</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1"/>
          <w:position w:val="0"/>
          <w:sz w:val="24"/>
          <w:shd w:fill="auto" w:val="clear"/>
        </w:rPr>
        <w:t xml:space="preserve">«3.1.3. </w:t>
      </w:r>
      <w:r>
        <w:rPr>
          <w:rFonts w:ascii="Times New Roman" w:hAnsi="Times New Roman" w:cs="Times New Roman" w:eastAsia="Times New Roman"/>
          <w:color w:val="auto"/>
          <w:spacing w:val="1"/>
          <w:position w:val="0"/>
          <w:sz w:val="24"/>
          <w:shd w:fill="auto" w:val="clear"/>
        </w:rPr>
        <w:t xml:space="preserve">Документы, подлежащие получению  в рамках межведомственного информационного взаимодействия (в случае, если заявитель не предоставил их самостоятельно):</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справка о регистрации по месту жительства;</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справку о смерти в случае смерти владельца земельного участка;</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правоустанавливающие документы на дом и земельный участок;</w:t>
      </w:r>
      <w:r>
        <w:rPr>
          <w:rFonts w:ascii="Times New Roman" w:hAnsi="Times New Roman" w:cs="Times New Roman" w:eastAsia="Times New Roman"/>
          <w:color w:val="auto"/>
          <w:spacing w:val="0"/>
          <w:position w:val="0"/>
          <w:sz w:val="24"/>
          <w:shd w:fill="auto" w:val="clear"/>
        </w:rPr>
        <w:t xml:space="preserve">»,</w:t>
      </w:r>
      <w:r>
        <w:rPr>
          <w:rFonts w:ascii="Arial" w:hAnsi="Arial" w:cs="Arial" w:eastAsia="Arial"/>
          <w:color w:val="auto"/>
          <w:spacing w:val="1"/>
          <w:position w:val="0"/>
          <w:sz w:val="18"/>
          <w:shd w:fill="auto" w:val="clear"/>
        </w:rPr>
        <w:t xml:space="preserve"> </w:t>
      </w:r>
      <w:r>
        <w:rPr>
          <w:rFonts w:ascii="Times New Roman" w:hAnsi="Times New Roman" w:cs="Times New Roman" w:eastAsia="Times New Roman"/>
          <w:color w:val="auto"/>
          <w:spacing w:val="1"/>
          <w:position w:val="0"/>
          <w:sz w:val="24"/>
          <w:shd w:fill="auto" w:val="clear"/>
        </w:rPr>
        <w:t xml:space="preserve">в соответствии с ч.6 ст.14 Федерального закона от 27.07.2010г. №210 ФЗ </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Об организации предоставления государственных услуг</w:t>
      </w:r>
      <w:r>
        <w:rPr>
          <w:rFonts w:ascii="Times New Roman" w:hAnsi="Times New Roman" w:cs="Times New Roman" w:eastAsia="Times New Roman"/>
          <w:color w:val="auto"/>
          <w:spacing w:val="1"/>
          <w:position w:val="0"/>
          <w:sz w:val="24"/>
          <w:shd w:fill="auto" w:val="clear"/>
        </w:rPr>
        <w:t xml:space="preserve">».</w:t>
        <w:br/>
      </w:r>
      <w:r>
        <w:rPr>
          <w:rFonts w:ascii="Times New Roman" w:hAnsi="Times New Roman" w:cs="Times New Roman" w:eastAsia="Times New Roman"/>
          <w:b/>
          <w:color w:val="auto"/>
          <w:spacing w:val="0"/>
          <w:position w:val="0"/>
          <w:sz w:val="24"/>
          <w:u w:val="single"/>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пункты 3.1.4; 3.1.5;  3.2  заменить пунктом 3.1.4 изложив в следующей редакции:</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«3.1.4.</w:t>
      </w:r>
      <w:r>
        <w:rPr>
          <w:rFonts w:ascii="Times New Roman" w:hAnsi="Times New Roman" w:cs="Times New Roman" w:eastAsia="Times New Roman"/>
          <w:color w:val="auto"/>
          <w:spacing w:val="0"/>
          <w:position w:val="0"/>
          <w:sz w:val="24"/>
          <w:shd w:fill="auto" w:val="clear"/>
        </w:rPr>
        <w:t xml:space="preserve">Справки о наличии личного подсобного хозяйства для получения социальных пособий, справки о наличии земельного участка, скота (для осуществления продажи сельскохозяйственной продукции), подготавливаются ведущим  специалистом по делопроизводству администрации в ходе приема граждан в порядке очереди</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b/>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пункт 3.3.2. изложить  в следующей редакции</w:t>
      </w:r>
      <w:r>
        <w:rPr>
          <w:rFonts w:ascii="Times New Roman" w:hAnsi="Times New Roman" w:cs="Times New Roman" w:eastAsia="Times New Roman"/>
          <w:b/>
          <w:color w:val="auto"/>
          <w:spacing w:val="0"/>
          <w:position w:val="0"/>
          <w:sz w:val="24"/>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Исчерпывающий перечень оснований для отказа в приеме документов, необходимых для предоставления муниципальной услуги.</w:t>
        <w:br/>
        <w:t xml:space="preserve">В приеме документов на предоставление муниципальной услуги может быть отказано в следующих случаях:</w:t>
        <w:br/>
      </w:r>
      <w:r>
        <w:rPr>
          <w:rFonts w:ascii="Times New Roman" w:hAnsi="Times New Roman" w:cs="Times New Roman" w:eastAsia="Times New Roman"/>
          <w:color w:val="auto"/>
          <w:spacing w:val="1"/>
          <w:position w:val="0"/>
          <w:sz w:val="24"/>
          <w:shd w:fill="auto" w:val="clear"/>
        </w:rPr>
        <w:t xml:space="preserve">1) </w:t>
      </w:r>
      <w:r>
        <w:rPr>
          <w:rFonts w:ascii="Times New Roman" w:hAnsi="Times New Roman" w:cs="Times New Roman" w:eastAsia="Times New Roman"/>
          <w:color w:val="auto"/>
          <w:spacing w:val="1"/>
          <w:position w:val="0"/>
          <w:sz w:val="24"/>
          <w:shd w:fill="auto" w:val="clear"/>
        </w:rPr>
        <w:t xml:space="preserve">в заявлении не указаны ФИО гражданина, либо наименование юридического лица, адрес, контактный телефон заявителя;</w:t>
        <w:br/>
      </w:r>
      <w:r>
        <w:rPr>
          <w:rFonts w:ascii="Times New Roman" w:hAnsi="Times New Roman" w:cs="Times New Roman" w:eastAsia="Times New Roman"/>
          <w:color w:val="auto"/>
          <w:spacing w:val="1"/>
          <w:position w:val="0"/>
          <w:sz w:val="24"/>
          <w:shd w:fill="auto" w:val="clear"/>
        </w:rPr>
        <w:t xml:space="preserve">2) </w:t>
      </w:r>
      <w:r>
        <w:rPr>
          <w:rFonts w:ascii="Times New Roman" w:hAnsi="Times New Roman" w:cs="Times New Roman" w:eastAsia="Times New Roman"/>
          <w:color w:val="auto"/>
          <w:spacing w:val="1"/>
          <w:position w:val="0"/>
          <w:sz w:val="24"/>
          <w:shd w:fill="auto" w:val="clear"/>
        </w:rPr>
        <w:t xml:space="preserve">текст в заявлении не поддается прочтению;</w:t>
        <w:br/>
      </w:r>
      <w:r>
        <w:rPr>
          <w:rFonts w:ascii="Times New Roman" w:hAnsi="Times New Roman" w:cs="Times New Roman" w:eastAsia="Times New Roman"/>
          <w:color w:val="auto"/>
          <w:spacing w:val="1"/>
          <w:position w:val="0"/>
          <w:sz w:val="24"/>
          <w:shd w:fill="auto" w:val="clear"/>
        </w:rPr>
        <w:t xml:space="preserve">3) </w:t>
      </w:r>
      <w:r>
        <w:rPr>
          <w:rFonts w:ascii="Times New Roman" w:hAnsi="Times New Roman" w:cs="Times New Roman" w:eastAsia="Times New Roman"/>
          <w:color w:val="auto"/>
          <w:spacing w:val="1"/>
          <w:position w:val="0"/>
          <w:sz w:val="24"/>
          <w:shd w:fill="auto" w:val="clear"/>
        </w:rPr>
        <w:t xml:space="preserve">копии документов представлены без предъявления подлинников;</w:t>
        <w:br/>
      </w:r>
      <w:r>
        <w:rPr>
          <w:rFonts w:ascii="Times New Roman" w:hAnsi="Times New Roman" w:cs="Times New Roman" w:eastAsia="Times New Roman"/>
          <w:color w:val="auto"/>
          <w:spacing w:val="1"/>
          <w:position w:val="0"/>
          <w:sz w:val="24"/>
          <w:shd w:fill="auto" w:val="clear"/>
        </w:rPr>
        <w:t xml:space="preserve">4) </w:t>
      </w:r>
      <w:r>
        <w:rPr>
          <w:rFonts w:ascii="Times New Roman" w:hAnsi="Times New Roman" w:cs="Times New Roman" w:eastAsia="Times New Roman"/>
          <w:color w:val="auto"/>
          <w:spacing w:val="1"/>
          <w:position w:val="0"/>
          <w:sz w:val="24"/>
          <w:shd w:fill="auto" w:val="clear"/>
        </w:rPr>
        <w:t xml:space="preserve">в представленных документах имеются исправления, помарки, подчистки и иные неоговоренные исправления, имеются серьёзные повреждения, наличие которых не позволяет однозначно истолковать их содержание;</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1"/>
          <w:position w:val="0"/>
          <w:sz w:val="24"/>
          <w:shd w:fill="auto" w:val="clear"/>
        </w:rPr>
        <w:t xml:space="preserve">5) </w:t>
      </w:r>
      <w:r>
        <w:rPr>
          <w:rFonts w:ascii="Times New Roman" w:hAnsi="Times New Roman" w:cs="Times New Roman" w:eastAsia="Times New Roman"/>
          <w:color w:val="auto"/>
          <w:spacing w:val="1"/>
          <w:position w:val="0"/>
          <w:sz w:val="24"/>
          <w:shd w:fill="auto" w:val="clear"/>
        </w:rPr>
        <w:t xml:space="preserve">в заявлении или запросах </w:t>
      </w:r>
      <w:r>
        <w:rPr>
          <w:rFonts w:ascii="Times New Roman" w:hAnsi="Times New Roman" w:cs="Times New Roman" w:eastAsia="Times New Roman"/>
          <w:color w:val="auto"/>
          <w:spacing w:val="0"/>
          <w:position w:val="0"/>
          <w:sz w:val="24"/>
          <w:shd w:fill="auto" w:val="clear"/>
        </w:rPr>
        <w:t xml:space="preserve">содержатся нецензурные, оскорбительные выражения</w:t>
      </w:r>
      <w:r>
        <w:rPr>
          <w:rFonts w:ascii="Arial" w:hAnsi="Arial" w:cs="Arial" w:eastAsia="Arial"/>
          <w:color w:val="auto"/>
          <w:spacing w:val="1"/>
          <w:position w:val="0"/>
          <w:sz w:val="18"/>
          <w:shd w:fill="auto" w:val="clear"/>
        </w:rPr>
        <w:t xml:space="preserve">».</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b/>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дополнить пунктом 3.3.2.1. в следующей редакции:</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Исчерпывающий перечень оснований для отказа в предоставлении муниципальной услуги.</w:t>
        <w:br/>
        <w:t xml:space="preserve">Основаниями для отказа в предоставлении муниципальной услуги являются:</w:t>
        <w:br/>
      </w:r>
      <w:r>
        <w:rPr>
          <w:rFonts w:ascii="Times New Roman" w:hAnsi="Times New Roman" w:cs="Times New Roman" w:eastAsia="Times New Roman"/>
          <w:color w:val="auto"/>
          <w:spacing w:val="1"/>
          <w:position w:val="0"/>
          <w:sz w:val="24"/>
          <w:shd w:fill="auto" w:val="clear"/>
        </w:rPr>
        <w:t xml:space="preserve">1) </w:t>
      </w:r>
      <w:r>
        <w:rPr>
          <w:rFonts w:ascii="Times New Roman" w:hAnsi="Times New Roman" w:cs="Times New Roman" w:eastAsia="Times New Roman"/>
          <w:color w:val="auto"/>
          <w:spacing w:val="1"/>
          <w:position w:val="0"/>
          <w:sz w:val="24"/>
          <w:shd w:fill="auto" w:val="clear"/>
        </w:rPr>
        <w:t xml:space="preserve">к заявлению приложены документы, состав, форма или содержание которых не соответствует требованиям законодательства;</w:t>
        <w:br/>
      </w:r>
      <w:r>
        <w:rPr>
          <w:rFonts w:ascii="Times New Roman" w:hAnsi="Times New Roman" w:cs="Times New Roman" w:eastAsia="Times New Roman"/>
          <w:color w:val="auto"/>
          <w:spacing w:val="1"/>
          <w:position w:val="0"/>
          <w:sz w:val="24"/>
          <w:shd w:fill="auto" w:val="clear"/>
        </w:rPr>
        <w:t xml:space="preserve">2) </w:t>
      </w:r>
      <w:r>
        <w:rPr>
          <w:rFonts w:ascii="Times New Roman" w:hAnsi="Times New Roman" w:cs="Times New Roman" w:eastAsia="Times New Roman"/>
          <w:color w:val="auto"/>
          <w:spacing w:val="1"/>
          <w:position w:val="0"/>
          <w:sz w:val="24"/>
          <w:shd w:fill="auto" w:val="clear"/>
        </w:rPr>
        <w:t xml:space="preserve">отсутствие документов, необходимых для предоставления муниципальной услуги, предусмотренных п. 3.1.2. настоящего административного регламента;</w:t>
        <w:br/>
      </w:r>
      <w:r>
        <w:rPr>
          <w:rFonts w:ascii="Times New Roman" w:hAnsi="Times New Roman" w:cs="Times New Roman" w:eastAsia="Times New Roman"/>
          <w:color w:val="auto"/>
          <w:spacing w:val="1"/>
          <w:position w:val="0"/>
          <w:sz w:val="24"/>
          <w:shd w:fill="auto" w:val="clear"/>
        </w:rPr>
        <w:t xml:space="preserve">3) </w:t>
      </w:r>
      <w:r>
        <w:rPr>
          <w:rFonts w:ascii="Times New Roman" w:hAnsi="Times New Roman" w:cs="Times New Roman" w:eastAsia="Times New Roman"/>
          <w:color w:val="auto"/>
          <w:spacing w:val="1"/>
          <w:position w:val="0"/>
          <w:sz w:val="24"/>
          <w:shd w:fill="auto" w:val="clear"/>
        </w:rPr>
        <w:t xml:space="preserve">отсутствие правового основания для предоставления муниципальной услуги;</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согласно ч.7 и  ч.8 ст.14 Федерального закона от 27.07.2010г. №210 ФЗ </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Об организации предоставления государственных услуг</w:t>
      </w:r>
      <w:r>
        <w:rPr>
          <w:rFonts w:ascii="Times New Roman" w:hAnsi="Times New Roman" w:cs="Times New Roman" w:eastAsia="Times New Roman"/>
          <w:color w:val="auto"/>
          <w:spacing w:val="1"/>
          <w:position w:val="0"/>
          <w:sz w:val="24"/>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b/>
          <w:i/>
          <w:color w:val="auto"/>
          <w:spacing w:val="0"/>
          <w:position w:val="0"/>
          <w:sz w:val="24"/>
          <w:u w:val="single"/>
          <w:shd w:fill="auto" w:val="clear"/>
        </w:rPr>
        <w:t xml:space="preserve">1.2 </w:t>
      </w:r>
      <w:r>
        <w:rPr>
          <w:rFonts w:ascii="Times New Roman" w:hAnsi="Times New Roman" w:cs="Times New Roman" w:eastAsia="Times New Roman"/>
          <w:b/>
          <w:i/>
          <w:color w:val="auto"/>
          <w:spacing w:val="0"/>
          <w:position w:val="0"/>
          <w:sz w:val="24"/>
          <w:u w:val="single"/>
          <w:shd w:fill="auto" w:val="clear"/>
        </w:rPr>
        <w:t xml:space="preserve">статья 5</w:t>
      </w:r>
    </w:p>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b/>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пункт 5.2.2.  изложить в следующей редакции:</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539"/>
        <w:jc w:val="both"/>
        <w:rPr>
          <w:rFonts w:ascii="Arial" w:hAnsi="Arial" w:cs="Arial" w:eastAsia="Arial"/>
          <w:color w:val="auto"/>
          <w:spacing w:val="0"/>
          <w:position w:val="0"/>
          <w:sz w:val="18"/>
          <w:shd w:fill="auto" w:val="clear"/>
        </w:rPr>
      </w:pP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Жалоба должна содержать:</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539"/>
        <w:jc w:val="both"/>
        <w:rPr>
          <w:rFonts w:ascii="Arial" w:hAnsi="Arial" w:cs="Arial" w:eastAsia="Arial"/>
          <w:color w:val="auto"/>
          <w:spacing w:val="0"/>
          <w:position w:val="0"/>
          <w:sz w:val="18"/>
          <w:shd w:fill="auto" w:val="clear"/>
        </w:rPr>
      </w:pP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отказывает в удовлетворении жалобы.;</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Не позднее дня, следующего за днем принятия решения, указанного в части 7 статьи 11.2 Федерального закона №210-ФЗ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Об организации предоставления государственных услуг</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данного закона, незамедлительно направляет имеющиеся материалы в органы прокуратуры;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согласно статьи 11.2 Федерального закона №210-ФЗ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Об организации предоставления государственных услуг</w:t>
      </w:r>
      <w:r>
        <w:rPr>
          <w:rFonts w:ascii="Times New Roman" w:hAnsi="Times New Roman" w:cs="Times New Roman" w:eastAsia="Times New Roman"/>
          <w:color w:val="auto"/>
          <w:spacing w:val="1"/>
          <w:position w:val="0"/>
          <w:sz w:val="24"/>
          <w:shd w:fill="auto" w:val="clear"/>
        </w:rPr>
        <w:t xml:space="preserve">».</w:t>
        <w:br/>
      </w:r>
    </w:p>
    <w:p>
      <w:pPr>
        <w:suppressAutoHyphens w:val="true"/>
        <w:spacing w:before="0" w:after="0" w:line="240"/>
        <w:ind w:right="0" w:left="0" w:firstLine="0"/>
        <w:jc w:val="both"/>
        <w:rPr>
          <w:rFonts w:ascii="Arial" w:hAnsi="Arial" w:cs="Arial" w:eastAsia="Arial"/>
          <w:color w:val="auto"/>
          <w:spacing w:val="0"/>
          <w:position w:val="0"/>
          <w:sz w:val="1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1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