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D8255" w14:textId="77777777" w:rsidR="00B20521" w:rsidRDefault="00B20521" w:rsidP="00CC4DE1">
      <w:pPr>
        <w:jc w:val="center"/>
      </w:pPr>
    </w:p>
    <w:p w14:paraId="649B1122" w14:textId="25A026CE" w:rsidR="00420B4F" w:rsidRDefault="00420B4F" w:rsidP="00CC4DE1">
      <w:pPr>
        <w:jc w:val="center"/>
      </w:pPr>
      <w:r>
        <w:rPr>
          <w:noProof/>
        </w:rPr>
        <w:drawing>
          <wp:inline distT="0" distB="0" distL="0" distR="0" wp14:anchorId="0D4F777F" wp14:editId="3CA80A2B">
            <wp:extent cx="389890" cy="469265"/>
            <wp:effectExtent l="0" t="0" r="0" b="6985"/>
            <wp:docPr id="1" name="Рисунок 1" descr="elizavetino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lizavetino_selo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D3C1D" w14:textId="77777777" w:rsidR="00CC4DE1" w:rsidRDefault="00CC4DE1" w:rsidP="00CC4DE1"/>
    <w:p w14:paraId="4727FA8D" w14:textId="77777777" w:rsidR="00CC4DE1" w:rsidRPr="0066200E" w:rsidRDefault="00CC4DE1" w:rsidP="00CC4DE1">
      <w:pPr>
        <w:spacing w:line="276" w:lineRule="auto"/>
        <w:jc w:val="center"/>
        <w:rPr>
          <w:b/>
        </w:rPr>
      </w:pPr>
      <w:r w:rsidRPr="0066200E">
        <w:rPr>
          <w:b/>
        </w:rPr>
        <w:t xml:space="preserve">СОВЕТ ДЕПУТАТОВ МУНИЦИПАЛЬНОГО ОБРАЗОВАНИЯ </w:t>
      </w:r>
    </w:p>
    <w:p w14:paraId="63C3E124" w14:textId="77777777" w:rsidR="00CC4DE1" w:rsidRPr="0066200E" w:rsidRDefault="00CC4DE1" w:rsidP="00CC4DE1">
      <w:pPr>
        <w:spacing w:line="276" w:lineRule="auto"/>
        <w:jc w:val="center"/>
        <w:rPr>
          <w:b/>
        </w:rPr>
      </w:pPr>
      <w:r w:rsidRPr="0066200E">
        <w:rPr>
          <w:b/>
        </w:rPr>
        <w:t>ЕЛИЗАВЕТИНСКОЕ СЕЛЬСКОЕ</w:t>
      </w:r>
      <w:r w:rsidR="00420B4F" w:rsidRPr="0066200E">
        <w:rPr>
          <w:b/>
        </w:rPr>
        <w:t xml:space="preserve"> </w:t>
      </w:r>
      <w:r w:rsidRPr="0066200E">
        <w:rPr>
          <w:b/>
        </w:rPr>
        <w:t xml:space="preserve">ПОСЕЛЕНИЕ </w:t>
      </w:r>
    </w:p>
    <w:p w14:paraId="6CA10DD3" w14:textId="77777777" w:rsidR="00CC4DE1" w:rsidRPr="0066200E" w:rsidRDefault="00CC4DE1" w:rsidP="00CC4DE1">
      <w:pPr>
        <w:spacing w:line="276" w:lineRule="auto"/>
        <w:jc w:val="center"/>
        <w:rPr>
          <w:b/>
        </w:rPr>
      </w:pPr>
      <w:r w:rsidRPr="0066200E">
        <w:rPr>
          <w:b/>
        </w:rPr>
        <w:t xml:space="preserve">ГАТЧИНСКОГО МУНИЦИПАЛЬНОГО РАЙОНА </w:t>
      </w:r>
    </w:p>
    <w:p w14:paraId="799C3922" w14:textId="77777777"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  <w:r w:rsidRPr="0066200E">
        <w:rPr>
          <w:b/>
        </w:rPr>
        <w:t>ЛЕНИНГРАДСКОЙ ОБЛАСТИ</w:t>
      </w:r>
    </w:p>
    <w:p w14:paraId="7948B353" w14:textId="77777777"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</w:p>
    <w:p w14:paraId="75147F98" w14:textId="77777777" w:rsidR="00CC4DE1" w:rsidRPr="0066200E" w:rsidRDefault="00CC4DE1" w:rsidP="0015278B">
      <w:pPr>
        <w:spacing w:line="276" w:lineRule="auto"/>
        <w:jc w:val="center"/>
        <w:rPr>
          <w:b/>
        </w:rPr>
      </w:pPr>
      <w:r w:rsidRPr="0066200E">
        <w:rPr>
          <w:b/>
        </w:rPr>
        <w:t>РЕШЕНИЕ</w:t>
      </w:r>
    </w:p>
    <w:p w14:paraId="2E6FE195" w14:textId="181FBBEE" w:rsidR="00CC4DE1" w:rsidRPr="00A969D9" w:rsidRDefault="0067066E" w:rsidP="00CC4DE1">
      <w:pPr>
        <w:spacing w:line="276" w:lineRule="auto"/>
        <w:ind w:left="-567" w:right="283" w:firstLine="567"/>
        <w:jc w:val="both"/>
        <w:rPr>
          <w:bCs/>
        </w:rPr>
      </w:pPr>
      <w:r w:rsidRPr="00A969D9">
        <w:rPr>
          <w:bCs/>
        </w:rPr>
        <w:t>29 августа</w:t>
      </w:r>
      <w:r w:rsidR="00B10894" w:rsidRPr="00A969D9">
        <w:rPr>
          <w:bCs/>
        </w:rPr>
        <w:t xml:space="preserve"> 202</w:t>
      </w:r>
      <w:r w:rsidR="00DD60AF" w:rsidRPr="00A969D9">
        <w:rPr>
          <w:bCs/>
        </w:rPr>
        <w:t>4</w:t>
      </w:r>
      <w:r w:rsidR="00CC4DE1" w:rsidRPr="00A969D9">
        <w:rPr>
          <w:bCs/>
        </w:rPr>
        <w:t xml:space="preserve"> год                                                            </w:t>
      </w:r>
      <w:r w:rsidR="00897704" w:rsidRPr="00A969D9">
        <w:rPr>
          <w:bCs/>
        </w:rPr>
        <w:t xml:space="preserve">              </w:t>
      </w:r>
      <w:r w:rsidR="00CC4DE1" w:rsidRPr="00A969D9">
        <w:rPr>
          <w:bCs/>
        </w:rPr>
        <w:t xml:space="preserve"> </w:t>
      </w:r>
      <w:r w:rsidR="00987F16" w:rsidRPr="00A969D9">
        <w:rPr>
          <w:bCs/>
        </w:rPr>
        <w:t xml:space="preserve">                </w:t>
      </w:r>
      <w:r w:rsidR="00F4750B" w:rsidRPr="00A969D9">
        <w:rPr>
          <w:bCs/>
        </w:rPr>
        <w:t xml:space="preserve">           </w:t>
      </w:r>
      <w:r w:rsidR="00CC4DE1" w:rsidRPr="00A969D9">
        <w:rPr>
          <w:bCs/>
        </w:rPr>
        <w:t xml:space="preserve"> </w:t>
      </w:r>
      <w:r w:rsidR="00DD60AF" w:rsidRPr="00A969D9">
        <w:rPr>
          <w:bCs/>
        </w:rPr>
        <w:t xml:space="preserve">№ </w:t>
      </w:r>
      <w:r w:rsidR="0048577F" w:rsidRPr="00A969D9">
        <w:rPr>
          <w:bCs/>
        </w:rPr>
        <w:t>277</w:t>
      </w:r>
    </w:p>
    <w:p w14:paraId="152DD23F" w14:textId="77777777" w:rsidR="00CC4DE1" w:rsidRPr="00CC4DE1" w:rsidRDefault="00CC4DE1" w:rsidP="007951F3">
      <w:pPr>
        <w:spacing w:line="276" w:lineRule="auto"/>
        <w:ind w:left="-567" w:right="283" w:firstLine="567"/>
        <w:jc w:val="both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C4DE1" w:rsidRPr="00571645" w14:paraId="74054B65" w14:textId="77777777" w:rsidTr="00DD60AF">
        <w:trPr>
          <w:trHeight w:val="138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76872" w14:textId="533A90E7" w:rsidR="00AB5B08" w:rsidRPr="00571645" w:rsidRDefault="001B64E8" w:rsidP="008E13B6">
            <w:pPr>
              <w:spacing w:line="276" w:lineRule="auto"/>
              <w:jc w:val="center"/>
              <w:rPr>
                <w:bCs/>
                <w:color w:val="000000"/>
                <w:sz w:val="25"/>
                <w:szCs w:val="25"/>
              </w:rPr>
            </w:pPr>
            <w:r w:rsidRPr="00571645">
              <w:rPr>
                <w:sz w:val="25"/>
                <w:szCs w:val="25"/>
                <w:lang w:eastAsia="en-US"/>
              </w:rPr>
              <w:t>О внесении изменений</w:t>
            </w:r>
            <w:r w:rsidR="006F283B" w:rsidRPr="00571645">
              <w:rPr>
                <w:sz w:val="25"/>
                <w:szCs w:val="25"/>
                <w:lang w:eastAsia="en-US"/>
              </w:rPr>
              <w:t xml:space="preserve"> и дополнений</w:t>
            </w:r>
            <w:r w:rsidRPr="00571645">
              <w:rPr>
                <w:sz w:val="25"/>
                <w:szCs w:val="25"/>
                <w:lang w:eastAsia="en-US"/>
              </w:rPr>
              <w:t xml:space="preserve"> в </w:t>
            </w:r>
            <w:r w:rsidR="00AB5B08" w:rsidRPr="00571645">
              <w:rPr>
                <w:bCs/>
                <w:color w:val="000000"/>
                <w:sz w:val="25"/>
                <w:szCs w:val="25"/>
              </w:rPr>
              <w:t>Правила благоустройства территории</w:t>
            </w:r>
          </w:p>
          <w:p w14:paraId="5D9EA1AC" w14:textId="77777777" w:rsidR="00AB5B08" w:rsidRPr="00571645" w:rsidRDefault="00AB5B08" w:rsidP="008E13B6">
            <w:pPr>
              <w:spacing w:line="276" w:lineRule="auto"/>
              <w:jc w:val="center"/>
              <w:rPr>
                <w:bCs/>
                <w:color w:val="000000"/>
                <w:sz w:val="25"/>
                <w:szCs w:val="25"/>
              </w:rPr>
            </w:pPr>
            <w:r w:rsidRPr="00571645">
              <w:rPr>
                <w:bCs/>
                <w:color w:val="000000"/>
                <w:sz w:val="25"/>
                <w:szCs w:val="25"/>
              </w:rPr>
              <w:t>муниципального образования Елизаветинское сельское поселение</w:t>
            </w:r>
          </w:p>
          <w:p w14:paraId="29AD2F88" w14:textId="77777777" w:rsidR="00CC4DE1" w:rsidRPr="00571645" w:rsidRDefault="00AB5B08" w:rsidP="008E13B6">
            <w:pPr>
              <w:spacing w:line="276" w:lineRule="auto"/>
              <w:jc w:val="center"/>
              <w:rPr>
                <w:bCs/>
                <w:color w:val="000000"/>
                <w:sz w:val="25"/>
                <w:szCs w:val="25"/>
              </w:rPr>
            </w:pPr>
            <w:r w:rsidRPr="00571645">
              <w:rPr>
                <w:bCs/>
                <w:color w:val="000000"/>
                <w:sz w:val="25"/>
                <w:szCs w:val="25"/>
              </w:rPr>
              <w:t>Гатчинского муниципального района Ленинградской области, утвержденные</w:t>
            </w:r>
            <w:r w:rsidRPr="00571645">
              <w:rPr>
                <w:sz w:val="25"/>
                <w:szCs w:val="25"/>
                <w:lang w:eastAsia="en-US"/>
              </w:rPr>
              <w:t xml:space="preserve"> </w:t>
            </w:r>
            <w:r w:rsidR="001B64E8" w:rsidRPr="00571645">
              <w:rPr>
                <w:sz w:val="25"/>
                <w:szCs w:val="25"/>
                <w:lang w:eastAsia="en-US"/>
              </w:rPr>
              <w:t>решение</w:t>
            </w:r>
            <w:r w:rsidRPr="00571645">
              <w:rPr>
                <w:sz w:val="25"/>
                <w:szCs w:val="25"/>
                <w:lang w:eastAsia="en-US"/>
              </w:rPr>
              <w:t>м</w:t>
            </w:r>
            <w:r w:rsidR="001B64E8" w:rsidRPr="00571645">
              <w:rPr>
                <w:sz w:val="25"/>
                <w:szCs w:val="25"/>
                <w:lang w:eastAsia="en-US"/>
              </w:rPr>
              <w:t xml:space="preserve"> Совета депутатов муниципального образования Елизаветинское сельское поселение Гатчинского муниципального района Ленинград</w:t>
            </w:r>
            <w:r w:rsidR="00B10894" w:rsidRPr="00571645">
              <w:rPr>
                <w:sz w:val="25"/>
                <w:szCs w:val="25"/>
                <w:lang w:eastAsia="en-US"/>
              </w:rPr>
              <w:t xml:space="preserve">ской области </w:t>
            </w:r>
            <w:r w:rsidR="00B611A1" w:rsidRPr="00571645">
              <w:rPr>
                <w:sz w:val="25"/>
                <w:szCs w:val="25"/>
                <w:lang w:eastAsia="en-US"/>
              </w:rPr>
              <w:t xml:space="preserve">от </w:t>
            </w:r>
            <w:r w:rsidR="00DD60AF" w:rsidRPr="00571645">
              <w:rPr>
                <w:sz w:val="25"/>
                <w:szCs w:val="25"/>
                <w:lang w:eastAsia="en-US"/>
              </w:rPr>
              <w:t>27.10.2022 № 173</w:t>
            </w:r>
          </w:p>
        </w:tc>
      </w:tr>
    </w:tbl>
    <w:p w14:paraId="0A2A5D7A" w14:textId="77777777" w:rsidR="008958EC" w:rsidRPr="00571645" w:rsidRDefault="008958EC" w:rsidP="008E13B6">
      <w:pPr>
        <w:spacing w:line="276" w:lineRule="auto"/>
        <w:jc w:val="both"/>
        <w:rPr>
          <w:sz w:val="25"/>
          <w:szCs w:val="25"/>
        </w:rPr>
      </w:pPr>
    </w:p>
    <w:p w14:paraId="1650C77F" w14:textId="22D1CE7F" w:rsidR="00A34ECD" w:rsidRPr="00571645" w:rsidRDefault="007B01F0" w:rsidP="008E13B6">
      <w:pPr>
        <w:pStyle w:val="a8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571645">
        <w:rPr>
          <w:sz w:val="25"/>
          <w:szCs w:val="25"/>
        </w:rPr>
        <w:t>Н</w:t>
      </w:r>
      <w:r w:rsidR="009B3045" w:rsidRPr="00571645">
        <w:rPr>
          <w:sz w:val="25"/>
          <w:szCs w:val="25"/>
        </w:rPr>
        <w:t xml:space="preserve">а основании </w:t>
      </w:r>
      <w:r w:rsidRPr="00571645">
        <w:rPr>
          <w:sz w:val="25"/>
          <w:szCs w:val="25"/>
        </w:rPr>
        <w:t xml:space="preserve">Областного закона Ленинградской области от 16.02.2024 № 12-оз </w:t>
      </w:r>
      <w:r w:rsidRPr="00571645">
        <w:rPr>
          <w:sz w:val="25"/>
          <w:szCs w:val="25"/>
        </w:rPr>
        <w:br/>
        <w:t>«О внесении изменений в областной закон «Об административных правонарушениях»</w:t>
      </w:r>
      <w:r w:rsidR="009B3045" w:rsidRPr="00571645">
        <w:rPr>
          <w:sz w:val="25"/>
          <w:szCs w:val="25"/>
        </w:rPr>
        <w:t>,</w:t>
      </w:r>
      <w:r w:rsidRPr="00571645">
        <w:rPr>
          <w:sz w:val="25"/>
          <w:szCs w:val="25"/>
        </w:rPr>
        <w:br/>
      </w:r>
      <w:r w:rsidR="009B3045" w:rsidRPr="00571645">
        <w:rPr>
          <w:sz w:val="25"/>
          <w:szCs w:val="25"/>
        </w:rPr>
        <w:t xml:space="preserve"> в</w:t>
      </w:r>
      <w:r w:rsidR="00B611A1" w:rsidRPr="00571645">
        <w:rPr>
          <w:sz w:val="25"/>
          <w:szCs w:val="25"/>
        </w:rPr>
        <w:t xml:space="preserve"> соответствии </w:t>
      </w:r>
      <w:r w:rsidR="000122BF" w:rsidRPr="00571645">
        <w:rPr>
          <w:sz w:val="25"/>
          <w:szCs w:val="25"/>
        </w:rPr>
        <w:t xml:space="preserve">Федерального закона Российской Федерации от 06.10.2003 № 131-ФЗ </w:t>
      </w:r>
      <w:r w:rsidR="008E13B6" w:rsidRPr="00571645">
        <w:rPr>
          <w:sz w:val="25"/>
          <w:szCs w:val="25"/>
        </w:rPr>
        <w:br/>
      </w:r>
      <w:r w:rsidR="000122BF" w:rsidRPr="00571645">
        <w:rPr>
          <w:sz w:val="25"/>
          <w:szCs w:val="25"/>
        </w:rPr>
        <w:t>«Об общих принципах организации местного самоуп</w:t>
      </w:r>
      <w:bookmarkStart w:id="0" w:name="_Hlk482365961"/>
      <w:r w:rsidR="003A58F0" w:rsidRPr="00571645">
        <w:rPr>
          <w:sz w:val="25"/>
          <w:szCs w:val="25"/>
        </w:rPr>
        <w:t xml:space="preserve">равления в Российской Федерации», </w:t>
      </w:r>
      <w:r w:rsidR="00EB0B6C" w:rsidRPr="00571645">
        <w:rPr>
          <w:sz w:val="25"/>
          <w:szCs w:val="25"/>
        </w:rPr>
        <w:t xml:space="preserve">по результатам публичных слушаний от 05.07.2024 </w:t>
      </w:r>
      <w:r w:rsidR="003A58F0" w:rsidRPr="00571645">
        <w:rPr>
          <w:sz w:val="25"/>
          <w:szCs w:val="25"/>
        </w:rPr>
        <w:t>и</w:t>
      </w:r>
      <w:r w:rsidR="00F054EC" w:rsidRPr="00571645">
        <w:rPr>
          <w:sz w:val="25"/>
          <w:szCs w:val="25"/>
        </w:rPr>
        <w:t xml:space="preserve"> </w:t>
      </w:r>
      <w:bookmarkEnd w:id="0"/>
      <w:r w:rsidR="00012FA9" w:rsidRPr="00571645">
        <w:rPr>
          <w:sz w:val="25"/>
          <w:szCs w:val="25"/>
        </w:rPr>
        <w:t xml:space="preserve">в соответствии с </w:t>
      </w:r>
      <w:r w:rsidR="00F054EC" w:rsidRPr="00571645">
        <w:rPr>
          <w:sz w:val="25"/>
          <w:szCs w:val="25"/>
        </w:rPr>
        <w:t>Уставом муниципального образования Елизаветинское сельское поселение Гатчинского муниципального района Ленинградской области</w:t>
      </w:r>
      <w:r w:rsidR="00012FA9" w:rsidRPr="00571645">
        <w:rPr>
          <w:sz w:val="25"/>
          <w:szCs w:val="25"/>
        </w:rPr>
        <w:t>, Совет депутатов Елизав</w:t>
      </w:r>
      <w:r w:rsidR="00C114DB" w:rsidRPr="00571645">
        <w:rPr>
          <w:sz w:val="25"/>
          <w:szCs w:val="25"/>
        </w:rPr>
        <w:t>етинского сельского поселения</w:t>
      </w:r>
      <w:r w:rsidR="00565C8C" w:rsidRPr="00571645">
        <w:rPr>
          <w:sz w:val="25"/>
          <w:szCs w:val="25"/>
        </w:rPr>
        <w:t xml:space="preserve"> </w:t>
      </w:r>
    </w:p>
    <w:p w14:paraId="34021320" w14:textId="77777777" w:rsidR="00CC4DE1" w:rsidRPr="00571645" w:rsidRDefault="00CC4DE1" w:rsidP="008E13B6">
      <w:pPr>
        <w:spacing w:line="276" w:lineRule="auto"/>
        <w:ind w:firstLine="708"/>
        <w:jc w:val="both"/>
        <w:rPr>
          <w:sz w:val="25"/>
          <w:szCs w:val="25"/>
        </w:rPr>
      </w:pPr>
    </w:p>
    <w:p w14:paraId="4EA4911C" w14:textId="77777777" w:rsidR="00CC4DE1" w:rsidRPr="00571645" w:rsidRDefault="00CC4DE1" w:rsidP="00DA3AFF">
      <w:pPr>
        <w:spacing w:line="276" w:lineRule="auto"/>
        <w:jc w:val="center"/>
        <w:rPr>
          <w:b/>
          <w:caps/>
          <w:sz w:val="25"/>
          <w:szCs w:val="25"/>
        </w:rPr>
      </w:pPr>
      <w:r w:rsidRPr="00571645">
        <w:rPr>
          <w:b/>
          <w:caps/>
          <w:sz w:val="25"/>
          <w:szCs w:val="25"/>
        </w:rPr>
        <w:t>Решил:</w:t>
      </w:r>
    </w:p>
    <w:p w14:paraId="1A5FBAE3" w14:textId="6588E481" w:rsidR="00CC4DE1" w:rsidRPr="00571645" w:rsidRDefault="00CC4DE1" w:rsidP="00EE4328">
      <w:pPr>
        <w:spacing w:line="276" w:lineRule="auto"/>
        <w:ind w:firstLine="567"/>
        <w:jc w:val="both"/>
        <w:rPr>
          <w:bCs/>
          <w:color w:val="000000"/>
          <w:sz w:val="25"/>
          <w:szCs w:val="25"/>
        </w:rPr>
      </w:pPr>
      <w:r w:rsidRPr="00571645">
        <w:rPr>
          <w:sz w:val="25"/>
          <w:szCs w:val="25"/>
        </w:rPr>
        <w:t>1.   </w:t>
      </w:r>
      <w:r w:rsidR="000122BF" w:rsidRPr="00571645">
        <w:rPr>
          <w:sz w:val="25"/>
          <w:szCs w:val="25"/>
        </w:rPr>
        <w:t xml:space="preserve">Внести изменения </w:t>
      </w:r>
      <w:r w:rsidR="006F283B" w:rsidRPr="00571645">
        <w:rPr>
          <w:sz w:val="25"/>
          <w:szCs w:val="25"/>
        </w:rPr>
        <w:t xml:space="preserve">и дополнения </w:t>
      </w:r>
      <w:r w:rsidR="000122BF" w:rsidRPr="00571645">
        <w:rPr>
          <w:sz w:val="25"/>
          <w:szCs w:val="25"/>
          <w:lang w:eastAsia="en-US"/>
        </w:rPr>
        <w:t xml:space="preserve">в </w:t>
      </w:r>
      <w:r w:rsidR="0095423C" w:rsidRPr="00571645">
        <w:rPr>
          <w:bCs/>
          <w:color w:val="000000"/>
          <w:sz w:val="25"/>
          <w:szCs w:val="25"/>
        </w:rPr>
        <w:t>Правила благоустройства территории муниципального образования Елизаветинское сельское поселение Гатчинского муниципального района Ленинградской области, утвержденные</w:t>
      </w:r>
      <w:r w:rsidR="0095423C" w:rsidRPr="00571645">
        <w:rPr>
          <w:sz w:val="25"/>
          <w:szCs w:val="25"/>
          <w:lang w:eastAsia="en-US"/>
        </w:rPr>
        <w:t xml:space="preserve"> решением Совета депутатов муниципального образования Елизаветинское сельское поселение Гатчинского муниципального района Ленинградской области от 27.10.2022 № 173 (далее – Правила благоустройства</w:t>
      </w:r>
      <w:r w:rsidR="000122BF" w:rsidRPr="00571645">
        <w:rPr>
          <w:sz w:val="25"/>
          <w:szCs w:val="25"/>
          <w:lang w:eastAsia="en-US"/>
        </w:rPr>
        <w:t>)</w:t>
      </w:r>
      <w:r w:rsidRPr="00571645">
        <w:rPr>
          <w:sz w:val="25"/>
          <w:szCs w:val="25"/>
        </w:rPr>
        <w:t>.</w:t>
      </w:r>
    </w:p>
    <w:p w14:paraId="65915687" w14:textId="4947FB05" w:rsidR="000122BF" w:rsidRPr="00571645" w:rsidRDefault="000122BF" w:rsidP="00EE4328">
      <w:pPr>
        <w:spacing w:line="276" w:lineRule="auto"/>
        <w:ind w:firstLine="567"/>
        <w:jc w:val="both"/>
        <w:rPr>
          <w:sz w:val="25"/>
          <w:szCs w:val="25"/>
        </w:rPr>
      </w:pPr>
      <w:r w:rsidRPr="00571645">
        <w:rPr>
          <w:sz w:val="25"/>
          <w:szCs w:val="25"/>
        </w:rPr>
        <w:t>1.1. </w:t>
      </w:r>
      <w:r w:rsidR="00B72691" w:rsidRPr="00571645">
        <w:rPr>
          <w:sz w:val="25"/>
          <w:szCs w:val="25"/>
        </w:rPr>
        <w:t>Дополнить статью 1.3.</w:t>
      </w:r>
      <w:r w:rsidR="00146165" w:rsidRPr="00571645">
        <w:rPr>
          <w:sz w:val="25"/>
          <w:szCs w:val="25"/>
        </w:rPr>
        <w:t xml:space="preserve"> </w:t>
      </w:r>
      <w:r w:rsidR="0095423C" w:rsidRPr="00571645">
        <w:rPr>
          <w:sz w:val="25"/>
          <w:szCs w:val="25"/>
        </w:rPr>
        <w:t>Правил благоустройства</w:t>
      </w:r>
      <w:r w:rsidR="00B72691" w:rsidRPr="00571645">
        <w:rPr>
          <w:sz w:val="25"/>
          <w:szCs w:val="25"/>
        </w:rPr>
        <w:t xml:space="preserve"> в следующим содержанием</w:t>
      </w:r>
      <w:r w:rsidRPr="00571645">
        <w:rPr>
          <w:sz w:val="25"/>
          <w:szCs w:val="25"/>
        </w:rPr>
        <w:t>:</w:t>
      </w:r>
    </w:p>
    <w:p w14:paraId="3777BF74" w14:textId="356731BE" w:rsidR="00B72691" w:rsidRPr="00571645" w:rsidRDefault="00B72691" w:rsidP="00EE4328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  <w:sz w:val="25"/>
          <w:szCs w:val="25"/>
        </w:rPr>
      </w:pPr>
      <w:r w:rsidRPr="00571645">
        <w:rPr>
          <w:sz w:val="25"/>
          <w:szCs w:val="25"/>
        </w:rPr>
        <w:t>«1.3.</w:t>
      </w:r>
      <w:r w:rsidRPr="00571645">
        <w:rPr>
          <w:color w:val="000000"/>
          <w:sz w:val="25"/>
          <w:szCs w:val="25"/>
          <w:lang w:eastAsia="ar-SA"/>
        </w:rPr>
        <w:t xml:space="preserve"> </w:t>
      </w:r>
      <w:bookmarkStart w:id="1" w:name="3"/>
      <w:bookmarkEnd w:id="1"/>
      <w:r w:rsidRPr="00571645">
        <w:rPr>
          <w:color w:val="000000"/>
          <w:sz w:val="25"/>
          <w:szCs w:val="25"/>
        </w:rPr>
        <w:t>В настоящих Правилах используются следующие основные понятия:</w:t>
      </w:r>
    </w:p>
    <w:p w14:paraId="528E6871" w14:textId="4414896C" w:rsidR="00B72691" w:rsidRPr="00571645" w:rsidRDefault="00BD6332" w:rsidP="00EE4328">
      <w:pPr>
        <w:spacing w:line="276" w:lineRule="auto"/>
        <w:ind w:firstLine="540"/>
        <w:jc w:val="both"/>
        <w:rPr>
          <w:sz w:val="25"/>
          <w:szCs w:val="25"/>
        </w:rPr>
      </w:pPr>
      <w:r w:rsidRPr="00571645">
        <w:rPr>
          <w:sz w:val="25"/>
          <w:szCs w:val="25"/>
        </w:rPr>
        <w:t>п</w:t>
      </w:r>
      <w:r w:rsidR="00B72691" w:rsidRPr="00571645">
        <w:rPr>
          <w:sz w:val="25"/>
          <w:szCs w:val="25"/>
        </w:rPr>
        <w:t xml:space="preserve">од ограждающими конструкциями зданий, строений, сооружений понимаются строительные конструкции, предназначенные для изоляции внутренних объемов в зданиях, строениях, сооружениях от внешней среды или между собой (входы в подвальные помещения, входные группы (в том числе ступени, площадки, перила, козырьки над входом, ограждения, стены, двери), цоколь и отмостка, плоскости стен, выступающие элементы фасадов (в том числе балконы, лоджии, эркеры, карнизы), окна и витрины, элементы кровли, включая вентиляционные и дымовые трубы, ограждающие решетки, выходы на кровлю, архитектурные детали и облицовка (в том </w:t>
      </w:r>
      <w:r w:rsidR="00B72691" w:rsidRPr="00571645">
        <w:rPr>
          <w:sz w:val="25"/>
          <w:szCs w:val="25"/>
        </w:rPr>
        <w:lastRenderedPageBreak/>
        <w:t xml:space="preserve">числе колонны, пилястры, розетки, капители, фризы, пояски), водосточные трубы, включая воронки, парапетные и оконные ограждения, решетки, металлическая отделка окон, балконов, поясков, выступов цоколя, свесов, навесные металлические конструкции (в том числе </w:t>
      </w:r>
      <w:proofErr w:type="spellStart"/>
      <w:r w:rsidR="00B72691" w:rsidRPr="00571645">
        <w:rPr>
          <w:sz w:val="25"/>
          <w:szCs w:val="25"/>
        </w:rPr>
        <w:t>флагодержатели</w:t>
      </w:r>
      <w:proofErr w:type="spellEnd"/>
      <w:r w:rsidR="00B72691" w:rsidRPr="00571645">
        <w:rPr>
          <w:sz w:val="25"/>
          <w:szCs w:val="25"/>
        </w:rPr>
        <w:t>, анкеры, пожарные лестницы, вентиляционное оборудование), стекла, рамы, балконные двери, элементы подсветки фасада, дополнительное оборудование фасада (в том числе наружные антенные устройства и радиоэлектронные средства, кондиционеры), дополнительные элементы фасада); под произведениями монументально-декоративного искусства понимаются цветочницы, вазоны, памятные доски, скульптуры, стелы, обелиски, фонтаны и другие подобные объекты."</w:t>
      </w:r>
    </w:p>
    <w:p w14:paraId="2DB9275D" w14:textId="5B05D57C" w:rsidR="00BD6332" w:rsidRPr="00571645" w:rsidRDefault="00163D2E" w:rsidP="00EE4328">
      <w:pPr>
        <w:spacing w:line="276" w:lineRule="auto"/>
        <w:ind w:firstLine="540"/>
        <w:jc w:val="both"/>
        <w:rPr>
          <w:sz w:val="25"/>
          <w:szCs w:val="25"/>
        </w:rPr>
      </w:pPr>
      <w:r w:rsidRPr="00571645">
        <w:rPr>
          <w:sz w:val="25"/>
          <w:szCs w:val="25"/>
        </w:rPr>
        <w:t>п</w:t>
      </w:r>
      <w:r w:rsidR="00BD6332" w:rsidRPr="00571645">
        <w:rPr>
          <w:sz w:val="25"/>
          <w:szCs w:val="25"/>
        </w:rPr>
        <w:t xml:space="preserve">од ограждающими конструкциями зданий, строений, сооружений понимаются строительные конструкции, предназначенные для изоляции внутренних объемов в зданиях, строениях, сооружениях от внешней среды или между собой (входы в подвальные помещения, входные группы (в том числе ступени, площадки, перила, козырьки над входом, ограждения, стены, двери), цоколь и отмостка, плоскости стен, выступающие элементы фасадов (в том числе балконы, лоджии, эркеры, карнизы), окна и витрины, элементы кровли, включая вентиляционные и дымовые трубы, ограждающие решетки, выходы на кровлю, архитектурные детали и облицовка (в том числе колонны, пилястры, розетки, капители, фризы, пояски), водосточные трубы, включая воронки, парапетные и оконные ограждения, решетки, металлическая отделка окон, балконов, поясков, выступов цоколя, свесов, навесные металлические конструкции (в том числе </w:t>
      </w:r>
      <w:proofErr w:type="spellStart"/>
      <w:r w:rsidR="00BD6332" w:rsidRPr="00571645">
        <w:rPr>
          <w:sz w:val="25"/>
          <w:szCs w:val="25"/>
        </w:rPr>
        <w:t>флагодержатели</w:t>
      </w:r>
      <w:proofErr w:type="spellEnd"/>
      <w:r w:rsidR="00BD6332" w:rsidRPr="00571645">
        <w:rPr>
          <w:sz w:val="25"/>
          <w:szCs w:val="25"/>
        </w:rPr>
        <w:t>, анкеры, пожарные лестницы, вентиляционное оборудование), стекла, рамы, балконные двери, элементы подсветки фасада, дополнительное оборудование фасада (в том числе наружные антенные устройства и радиоэлектронные средства, кондиционеры), дополнительные элементы фасада); под произведениями монументально-декоративного искусства понимаются цветочницы, вазоны, памятные доски, скульптуры, стелы, обелиски, фонтаны и другие подобные объекты»</w:t>
      </w:r>
    </w:p>
    <w:p w14:paraId="3327D767" w14:textId="609FD387" w:rsidR="00BD6332" w:rsidRPr="00571645" w:rsidRDefault="00BD6332" w:rsidP="00EE4328">
      <w:pPr>
        <w:spacing w:line="276" w:lineRule="auto"/>
        <w:ind w:firstLine="540"/>
        <w:jc w:val="both"/>
        <w:rPr>
          <w:sz w:val="25"/>
          <w:szCs w:val="25"/>
        </w:rPr>
      </w:pPr>
      <w:r w:rsidRPr="00571645">
        <w:rPr>
          <w:sz w:val="25"/>
          <w:szCs w:val="25"/>
        </w:rPr>
        <w:t>под ограждением понимается инженерное устройство, предназначенное для определения границ ограждаемой территории и выполняющее защитную, ограждающую или декоративную функции (забор, ограда, изгородь)."</w:t>
      </w:r>
    </w:p>
    <w:p w14:paraId="6E82BBBB" w14:textId="45C2D230" w:rsidR="00DD7304" w:rsidRPr="00571645" w:rsidRDefault="00DD7304" w:rsidP="00276C5F">
      <w:pPr>
        <w:spacing w:line="276" w:lineRule="auto"/>
        <w:ind w:firstLine="540"/>
        <w:jc w:val="both"/>
        <w:rPr>
          <w:sz w:val="25"/>
          <w:szCs w:val="25"/>
        </w:rPr>
      </w:pPr>
      <w:r w:rsidRPr="00571645">
        <w:rPr>
          <w:sz w:val="25"/>
          <w:szCs w:val="25"/>
        </w:rPr>
        <w:t>1.2. Дополнить</w:t>
      </w:r>
      <w:r w:rsidR="00D32890" w:rsidRPr="00571645">
        <w:rPr>
          <w:sz w:val="25"/>
          <w:szCs w:val="25"/>
        </w:rPr>
        <w:t xml:space="preserve"> главу 7</w:t>
      </w:r>
      <w:r w:rsidRPr="00571645">
        <w:rPr>
          <w:sz w:val="25"/>
          <w:szCs w:val="25"/>
        </w:rPr>
        <w:t xml:space="preserve"> </w:t>
      </w:r>
      <w:r w:rsidR="00D32890" w:rsidRPr="00571645">
        <w:rPr>
          <w:sz w:val="25"/>
          <w:szCs w:val="25"/>
        </w:rPr>
        <w:t>Правил благоустройства статьей 7.57</w:t>
      </w:r>
      <w:r w:rsidRPr="00571645">
        <w:rPr>
          <w:sz w:val="25"/>
          <w:szCs w:val="25"/>
        </w:rPr>
        <w:t xml:space="preserve"> следующего содержания:</w:t>
      </w:r>
    </w:p>
    <w:p w14:paraId="5193D4AD" w14:textId="31BE8E43" w:rsidR="00421369" w:rsidRPr="00571645" w:rsidRDefault="00D32890" w:rsidP="00EE4328">
      <w:pPr>
        <w:spacing w:line="276" w:lineRule="auto"/>
        <w:ind w:firstLine="540"/>
        <w:jc w:val="both"/>
        <w:rPr>
          <w:sz w:val="25"/>
          <w:szCs w:val="25"/>
        </w:rPr>
      </w:pPr>
      <w:r w:rsidRPr="00571645">
        <w:rPr>
          <w:sz w:val="25"/>
          <w:szCs w:val="25"/>
        </w:rPr>
        <w:t>«7.57</w:t>
      </w:r>
      <w:r w:rsidR="00DD7304" w:rsidRPr="00571645">
        <w:rPr>
          <w:sz w:val="25"/>
          <w:szCs w:val="25"/>
        </w:rPr>
        <w:t xml:space="preserve">. </w:t>
      </w:r>
      <w:r w:rsidR="000B0454" w:rsidRPr="00571645">
        <w:rPr>
          <w:bCs/>
          <w:color w:val="000000"/>
          <w:sz w:val="25"/>
          <w:szCs w:val="25"/>
        </w:rPr>
        <w:t xml:space="preserve">Уполномоченные лица обязаны </w:t>
      </w:r>
      <w:r w:rsidR="00421369" w:rsidRPr="00571645">
        <w:rPr>
          <w:bCs/>
          <w:color w:val="000000"/>
          <w:sz w:val="25"/>
          <w:szCs w:val="25"/>
        </w:rPr>
        <w:t>соблюдать требования</w:t>
      </w:r>
      <w:r w:rsidR="000B0454" w:rsidRPr="00571645">
        <w:rPr>
          <w:bCs/>
          <w:color w:val="000000"/>
          <w:sz w:val="25"/>
          <w:szCs w:val="25"/>
        </w:rPr>
        <w:t xml:space="preserve"> </w:t>
      </w:r>
      <w:r w:rsidR="00421369" w:rsidRPr="00571645">
        <w:rPr>
          <w:bCs/>
          <w:color w:val="000000"/>
          <w:sz w:val="25"/>
          <w:szCs w:val="25"/>
        </w:rPr>
        <w:t xml:space="preserve">по </w:t>
      </w:r>
      <w:r w:rsidR="00DD7304" w:rsidRPr="00571645">
        <w:rPr>
          <w:sz w:val="25"/>
          <w:szCs w:val="25"/>
        </w:rPr>
        <w:t>содержанию, внешнему виду фасадов и ограждающих конструкций зданий, строений, сооружений, содержанию, внешнему виду произведений монументально-декоративного искусства</w:t>
      </w:r>
      <w:r w:rsidR="002A1A38" w:rsidRPr="00571645">
        <w:rPr>
          <w:sz w:val="25"/>
          <w:szCs w:val="25"/>
        </w:rPr>
        <w:t>.</w:t>
      </w:r>
    </w:p>
    <w:p w14:paraId="7687F994" w14:textId="02535295" w:rsidR="00DD7304" w:rsidRPr="00571645" w:rsidRDefault="00DD7304" w:rsidP="00EE4328">
      <w:pPr>
        <w:spacing w:line="276" w:lineRule="auto"/>
        <w:ind w:firstLine="540"/>
        <w:jc w:val="both"/>
        <w:rPr>
          <w:sz w:val="25"/>
          <w:szCs w:val="25"/>
        </w:rPr>
      </w:pPr>
      <w:r w:rsidRPr="00571645">
        <w:rPr>
          <w:sz w:val="25"/>
          <w:szCs w:val="25"/>
        </w:rPr>
        <w:t xml:space="preserve">Нарушение установленных правилами благоустройства территории муниципального образования требований к содержанию, внешнему виду фасадов и ограждающих конструкций зданий, строений, сооружений, если указанные действия не содержат составов административных правонарушений, предусмотренных </w:t>
      </w:r>
      <w:hyperlink r:id="rId9" w:history="1">
        <w:r w:rsidRPr="00571645">
          <w:rPr>
            <w:color w:val="0000FF"/>
            <w:sz w:val="25"/>
            <w:szCs w:val="25"/>
            <w:u w:val="single"/>
          </w:rPr>
          <w:t>Кодексом</w:t>
        </w:r>
      </w:hyperlink>
      <w:r w:rsidRPr="00571645">
        <w:rPr>
          <w:sz w:val="25"/>
          <w:szCs w:val="25"/>
        </w:rPr>
        <w:t xml:space="preserve"> Российской Федерации об административных правонарушениях, настоящим областным законом, -</w:t>
      </w:r>
    </w:p>
    <w:p w14:paraId="597EA73D" w14:textId="77777777" w:rsidR="00DD7304" w:rsidRPr="00571645" w:rsidRDefault="00DD7304" w:rsidP="00EE4328">
      <w:pPr>
        <w:spacing w:line="276" w:lineRule="auto"/>
        <w:ind w:firstLine="540"/>
        <w:jc w:val="both"/>
        <w:rPr>
          <w:sz w:val="25"/>
          <w:szCs w:val="25"/>
        </w:rPr>
      </w:pPr>
      <w:r w:rsidRPr="00571645">
        <w:rPr>
          <w:sz w:val="25"/>
          <w:szCs w:val="25"/>
        </w:rPr>
        <w:t xml:space="preserve">влечет наложение административного штрафа на граждан в размере от трех тысяч рублей до пяти тысяч рублей; на должностных лиц и лиц, осуществляющих </w:t>
      </w:r>
      <w:r w:rsidRPr="00571645">
        <w:rPr>
          <w:sz w:val="25"/>
          <w:szCs w:val="25"/>
        </w:rPr>
        <w:lastRenderedPageBreak/>
        <w:t xml:space="preserve">предпринимательскую деятельность без образования юридического лица, - от пяти тысяч рублей до двадцати тысяч рублей; на юридических лиц - от десяти тысяч рублей до сорока тысяч рублей. </w:t>
      </w:r>
    </w:p>
    <w:p w14:paraId="6AE2AE64" w14:textId="0DB1B29A" w:rsidR="00DD7304" w:rsidRPr="00571645" w:rsidRDefault="00DD7304" w:rsidP="00EE4328">
      <w:pPr>
        <w:spacing w:line="276" w:lineRule="auto"/>
        <w:ind w:firstLine="540"/>
        <w:jc w:val="both"/>
        <w:rPr>
          <w:sz w:val="25"/>
          <w:szCs w:val="25"/>
        </w:rPr>
      </w:pPr>
      <w:r w:rsidRPr="00571645">
        <w:rPr>
          <w:sz w:val="25"/>
          <w:szCs w:val="25"/>
        </w:rPr>
        <w:t xml:space="preserve">Нарушение установленных правилами благоустройства территории муниципального образования требований к содержанию, внешнему виду произведений монументально-декоративного искусства - </w:t>
      </w:r>
    </w:p>
    <w:p w14:paraId="15492D5D" w14:textId="1F557662" w:rsidR="00DD7304" w:rsidRPr="00571645" w:rsidRDefault="00DD7304" w:rsidP="00EF6FEC">
      <w:pPr>
        <w:spacing w:line="276" w:lineRule="auto"/>
        <w:ind w:firstLine="540"/>
        <w:jc w:val="both"/>
        <w:rPr>
          <w:sz w:val="25"/>
          <w:szCs w:val="25"/>
        </w:rPr>
      </w:pPr>
      <w:r w:rsidRPr="00571645">
        <w:rPr>
          <w:sz w:val="25"/>
          <w:szCs w:val="25"/>
        </w:rPr>
        <w:t>влечет предупреждение или наложение административного штрафа на граждан в размере от пятисот рублей до двух тысяч рублей; на должностных лиц и лиц, осуществляющих предпринимательскую деятельность без образования юридического лица, - от трех тысяч рублей до пятнадцати тысяч рублей; на юридических лиц - от десяти тысяч рублей до двадцати пяти тысяч рублей.</w:t>
      </w:r>
      <w:r w:rsidR="007F6275" w:rsidRPr="00571645">
        <w:rPr>
          <w:sz w:val="25"/>
          <w:szCs w:val="25"/>
        </w:rPr>
        <w:t>»</w:t>
      </w:r>
      <w:r w:rsidR="00EE4328" w:rsidRPr="00571645">
        <w:rPr>
          <w:sz w:val="25"/>
          <w:szCs w:val="25"/>
        </w:rPr>
        <w:t>.</w:t>
      </w:r>
      <w:r w:rsidRPr="00571645">
        <w:rPr>
          <w:sz w:val="25"/>
          <w:szCs w:val="25"/>
        </w:rPr>
        <w:t xml:space="preserve"> </w:t>
      </w:r>
    </w:p>
    <w:p w14:paraId="1FCF0722" w14:textId="1CAB920A" w:rsidR="00276C5F" w:rsidRPr="00571645" w:rsidRDefault="00276C5F" w:rsidP="00276C5F">
      <w:pPr>
        <w:spacing w:line="276" w:lineRule="auto"/>
        <w:ind w:firstLine="540"/>
        <w:jc w:val="both"/>
        <w:rPr>
          <w:bCs/>
          <w:color w:val="000000"/>
          <w:sz w:val="25"/>
          <w:szCs w:val="25"/>
        </w:rPr>
      </w:pPr>
      <w:r w:rsidRPr="00571645">
        <w:rPr>
          <w:sz w:val="25"/>
          <w:szCs w:val="25"/>
        </w:rPr>
        <w:t>1.3. Дополнить статью 22 Правил благоустройства пунктом 22.5 следующего содержания</w:t>
      </w:r>
      <w:r w:rsidRPr="00571645">
        <w:rPr>
          <w:bCs/>
          <w:color w:val="000000"/>
          <w:sz w:val="25"/>
          <w:szCs w:val="25"/>
        </w:rPr>
        <w:t>:</w:t>
      </w:r>
    </w:p>
    <w:p w14:paraId="1ADBA360" w14:textId="2F3025A5" w:rsidR="00276C5F" w:rsidRPr="00571645" w:rsidRDefault="00276C5F" w:rsidP="00276C5F">
      <w:pPr>
        <w:spacing w:line="276" w:lineRule="auto"/>
        <w:ind w:firstLine="540"/>
        <w:jc w:val="both"/>
        <w:rPr>
          <w:b/>
          <w:bCs/>
          <w:color w:val="000000"/>
          <w:sz w:val="25"/>
          <w:szCs w:val="25"/>
        </w:rPr>
      </w:pPr>
      <w:r w:rsidRPr="00571645">
        <w:rPr>
          <w:bCs/>
          <w:color w:val="000000"/>
          <w:sz w:val="25"/>
          <w:szCs w:val="25"/>
        </w:rPr>
        <w:t>«</w:t>
      </w:r>
      <w:r w:rsidRPr="00571645">
        <w:rPr>
          <w:b/>
          <w:bCs/>
          <w:color w:val="000000"/>
          <w:sz w:val="25"/>
          <w:szCs w:val="25"/>
        </w:rPr>
        <w:t>22.5. Размещение средств индивидуальной мобильности.</w:t>
      </w:r>
    </w:p>
    <w:p w14:paraId="645158A0" w14:textId="066EB42C" w:rsidR="00276C5F" w:rsidRPr="00571645" w:rsidRDefault="00276C5F" w:rsidP="00276C5F">
      <w:pPr>
        <w:spacing w:line="276" w:lineRule="auto"/>
        <w:ind w:firstLine="540"/>
        <w:jc w:val="both"/>
        <w:rPr>
          <w:bCs/>
          <w:color w:val="000000"/>
          <w:sz w:val="25"/>
          <w:szCs w:val="25"/>
        </w:rPr>
      </w:pPr>
      <w:r w:rsidRPr="00571645">
        <w:rPr>
          <w:bCs/>
          <w:color w:val="000000"/>
          <w:sz w:val="25"/>
          <w:szCs w:val="25"/>
        </w:rPr>
        <w:t xml:space="preserve">22.5.1. Велосипеды, самокаты, скейтборды, </w:t>
      </w:r>
      <w:proofErr w:type="spellStart"/>
      <w:r w:rsidRPr="00571645">
        <w:rPr>
          <w:bCs/>
          <w:color w:val="000000"/>
          <w:sz w:val="25"/>
          <w:szCs w:val="25"/>
        </w:rPr>
        <w:t>гироскутеры</w:t>
      </w:r>
      <w:proofErr w:type="spellEnd"/>
      <w:r w:rsidRPr="00571645">
        <w:rPr>
          <w:bCs/>
          <w:color w:val="000000"/>
          <w:sz w:val="25"/>
          <w:szCs w:val="25"/>
        </w:rPr>
        <w:t xml:space="preserve">, </w:t>
      </w:r>
      <w:proofErr w:type="spellStart"/>
      <w:r w:rsidRPr="00571645">
        <w:rPr>
          <w:bCs/>
          <w:color w:val="000000"/>
          <w:sz w:val="25"/>
          <w:szCs w:val="25"/>
        </w:rPr>
        <w:t>сигвеи</w:t>
      </w:r>
      <w:proofErr w:type="spellEnd"/>
      <w:r w:rsidRPr="00571645">
        <w:rPr>
          <w:bCs/>
          <w:color w:val="000000"/>
          <w:sz w:val="25"/>
          <w:szCs w:val="25"/>
        </w:rPr>
        <w:t xml:space="preserve">, </w:t>
      </w:r>
      <w:proofErr w:type="spellStart"/>
      <w:r w:rsidRPr="00571645">
        <w:rPr>
          <w:bCs/>
          <w:color w:val="000000"/>
          <w:sz w:val="25"/>
          <w:szCs w:val="25"/>
        </w:rPr>
        <w:t>моноколеса</w:t>
      </w:r>
      <w:proofErr w:type="spellEnd"/>
      <w:r w:rsidRPr="00571645">
        <w:rPr>
          <w:bCs/>
          <w:color w:val="000000"/>
          <w:sz w:val="25"/>
          <w:szCs w:val="25"/>
        </w:rPr>
        <w:t xml:space="preserve">, </w:t>
      </w:r>
      <w:proofErr w:type="spellStart"/>
      <w:r w:rsidRPr="00571645">
        <w:rPr>
          <w:bCs/>
          <w:color w:val="000000"/>
          <w:sz w:val="25"/>
          <w:szCs w:val="25"/>
        </w:rPr>
        <w:t>электродрифты</w:t>
      </w:r>
      <w:proofErr w:type="spellEnd"/>
      <w:r w:rsidRPr="00571645">
        <w:rPr>
          <w:bCs/>
          <w:color w:val="000000"/>
          <w:sz w:val="25"/>
          <w:szCs w:val="25"/>
        </w:rPr>
        <w:t xml:space="preserve"> (далее – средства индивидуальной мобильности) не должны оставляться, размещаться (за исключением мест, специально оборудованных для этих целей в соответствии с требованиями законодательства):</w:t>
      </w:r>
    </w:p>
    <w:p w14:paraId="1FC1D196" w14:textId="77777777" w:rsidR="00276C5F" w:rsidRPr="00571645" w:rsidRDefault="00276C5F" w:rsidP="00276C5F">
      <w:pPr>
        <w:spacing w:line="276" w:lineRule="auto"/>
        <w:jc w:val="both"/>
        <w:rPr>
          <w:sz w:val="25"/>
          <w:szCs w:val="25"/>
        </w:rPr>
      </w:pPr>
      <w:r w:rsidRPr="00571645">
        <w:rPr>
          <w:sz w:val="25"/>
          <w:szCs w:val="25"/>
        </w:rPr>
        <w:t>- в охранной зоне инженерных сетей, под железнодорожными путепроводами и автомобильными эстакадами, а также на расстоянии менее 5 метров от входов (выходов) в здания, строения, сооружения;</w:t>
      </w:r>
    </w:p>
    <w:p w14:paraId="69922AB3" w14:textId="77777777" w:rsidR="00276C5F" w:rsidRPr="00571645" w:rsidRDefault="00276C5F" w:rsidP="00276C5F">
      <w:pPr>
        <w:spacing w:line="276" w:lineRule="auto"/>
        <w:jc w:val="both"/>
        <w:rPr>
          <w:sz w:val="25"/>
          <w:szCs w:val="25"/>
        </w:rPr>
      </w:pPr>
      <w:r w:rsidRPr="00571645">
        <w:rPr>
          <w:sz w:val="25"/>
          <w:szCs w:val="25"/>
        </w:rPr>
        <w:t>- в арках зданий, на газонах, цветниках и иных территориях, занятых зелеными насаждениями;</w:t>
      </w:r>
    </w:p>
    <w:p w14:paraId="277D129C" w14:textId="77777777" w:rsidR="00276C5F" w:rsidRPr="00571645" w:rsidRDefault="00276C5F" w:rsidP="00276C5F">
      <w:pPr>
        <w:spacing w:line="276" w:lineRule="auto"/>
        <w:jc w:val="both"/>
        <w:rPr>
          <w:sz w:val="25"/>
          <w:szCs w:val="25"/>
        </w:rPr>
      </w:pPr>
      <w:r w:rsidRPr="00571645">
        <w:rPr>
          <w:sz w:val="25"/>
          <w:szCs w:val="25"/>
        </w:rPr>
        <w:t>- на остановочных пунктах пассажирского транспорта, а также на расстоянии менее 10 метров от границ посадочных площадок, светофоров;</w:t>
      </w:r>
    </w:p>
    <w:p w14:paraId="043FAEA3" w14:textId="77777777" w:rsidR="00276C5F" w:rsidRPr="00571645" w:rsidRDefault="00276C5F" w:rsidP="00276C5F">
      <w:pPr>
        <w:spacing w:line="276" w:lineRule="auto"/>
        <w:jc w:val="both"/>
        <w:rPr>
          <w:sz w:val="25"/>
          <w:szCs w:val="25"/>
        </w:rPr>
      </w:pPr>
      <w:r w:rsidRPr="00571645">
        <w:rPr>
          <w:sz w:val="25"/>
          <w:szCs w:val="25"/>
        </w:rPr>
        <w:t>- в пределах треугольника видимости на нерегулируемых перекрестках и примыканиях улиц и дорог;</w:t>
      </w:r>
    </w:p>
    <w:p w14:paraId="1A1B4D07" w14:textId="77777777" w:rsidR="00276C5F" w:rsidRPr="00571645" w:rsidRDefault="00276C5F" w:rsidP="00276C5F">
      <w:pPr>
        <w:spacing w:line="276" w:lineRule="auto"/>
        <w:jc w:val="both"/>
        <w:rPr>
          <w:sz w:val="25"/>
          <w:szCs w:val="25"/>
        </w:rPr>
      </w:pPr>
      <w:r w:rsidRPr="00571645">
        <w:rPr>
          <w:sz w:val="25"/>
          <w:szCs w:val="25"/>
        </w:rPr>
        <w:t>- на тротуарах, пешеходных дорожках, площадках, если ширина прохода с учетом края проезжей части составляет менее 1,5 метра;</w:t>
      </w:r>
    </w:p>
    <w:p w14:paraId="2466C6A8" w14:textId="77777777" w:rsidR="00276C5F" w:rsidRPr="00571645" w:rsidRDefault="00276C5F" w:rsidP="00276C5F">
      <w:pPr>
        <w:spacing w:line="276" w:lineRule="auto"/>
        <w:jc w:val="both"/>
        <w:rPr>
          <w:sz w:val="25"/>
          <w:szCs w:val="25"/>
        </w:rPr>
      </w:pPr>
      <w:r w:rsidRPr="00571645">
        <w:rPr>
          <w:sz w:val="25"/>
          <w:szCs w:val="25"/>
        </w:rPr>
        <w:t>- на расстоянии менее 5 метров до границы пешеходного перехода;</w:t>
      </w:r>
    </w:p>
    <w:p w14:paraId="15DFEEF4" w14:textId="77777777" w:rsidR="00276C5F" w:rsidRPr="00571645" w:rsidRDefault="00276C5F" w:rsidP="00276C5F">
      <w:pPr>
        <w:spacing w:line="276" w:lineRule="auto"/>
        <w:jc w:val="both"/>
        <w:rPr>
          <w:sz w:val="25"/>
          <w:szCs w:val="25"/>
        </w:rPr>
      </w:pPr>
      <w:r w:rsidRPr="00571645">
        <w:rPr>
          <w:sz w:val="25"/>
          <w:szCs w:val="25"/>
        </w:rPr>
        <w:t>- на проезжей части улиц и ближе 1 метра от края проезжей части либо ограждающей конструкции проезжей части;</w:t>
      </w:r>
    </w:p>
    <w:p w14:paraId="4ADECAE6" w14:textId="77777777" w:rsidR="00276C5F" w:rsidRPr="00571645" w:rsidRDefault="00276C5F" w:rsidP="00276C5F">
      <w:pPr>
        <w:spacing w:line="276" w:lineRule="auto"/>
        <w:jc w:val="both"/>
        <w:rPr>
          <w:sz w:val="25"/>
          <w:szCs w:val="25"/>
        </w:rPr>
      </w:pPr>
      <w:r w:rsidRPr="00571645">
        <w:rPr>
          <w:sz w:val="25"/>
          <w:szCs w:val="25"/>
        </w:rPr>
        <w:t>- в местах, где они могут создать препятствия для движения пешеходов и автотранспорта;</w:t>
      </w:r>
    </w:p>
    <w:p w14:paraId="601AC59A" w14:textId="77777777" w:rsidR="00276C5F" w:rsidRPr="00571645" w:rsidRDefault="00276C5F" w:rsidP="00276C5F">
      <w:pPr>
        <w:spacing w:line="276" w:lineRule="auto"/>
        <w:jc w:val="both"/>
        <w:rPr>
          <w:sz w:val="25"/>
          <w:szCs w:val="25"/>
        </w:rPr>
      </w:pPr>
      <w:r w:rsidRPr="00571645">
        <w:rPr>
          <w:sz w:val="25"/>
          <w:szCs w:val="25"/>
        </w:rPr>
        <w:t>- на мемориальных сооружениях. Стелах, памятниках и в местах воинских захоронений и в иных установленных законодательством случаях.</w:t>
      </w:r>
    </w:p>
    <w:p w14:paraId="7E1B7BEF" w14:textId="4B1556FB" w:rsidR="00276C5F" w:rsidRPr="00571645" w:rsidRDefault="00276C5F" w:rsidP="00276C5F">
      <w:pPr>
        <w:spacing w:line="276" w:lineRule="auto"/>
        <w:ind w:firstLine="540"/>
        <w:jc w:val="both"/>
        <w:rPr>
          <w:sz w:val="25"/>
          <w:szCs w:val="25"/>
        </w:rPr>
      </w:pPr>
      <w:r w:rsidRPr="00571645">
        <w:rPr>
          <w:sz w:val="25"/>
          <w:szCs w:val="25"/>
        </w:rPr>
        <w:t>22.5.</w:t>
      </w:r>
      <w:proofErr w:type="gramStart"/>
      <w:r w:rsidRPr="00571645">
        <w:rPr>
          <w:sz w:val="25"/>
          <w:szCs w:val="25"/>
        </w:rPr>
        <w:t>2.Владелец</w:t>
      </w:r>
      <w:proofErr w:type="gramEnd"/>
      <w:r w:rsidRPr="00571645">
        <w:rPr>
          <w:sz w:val="25"/>
          <w:szCs w:val="25"/>
        </w:rPr>
        <w:t xml:space="preserve"> средства индивидуальной мобильности обязан незамедлительно устранять нарушения настоящего пункта.</w:t>
      </w:r>
    </w:p>
    <w:p w14:paraId="7F6E7B9A" w14:textId="36ACE759" w:rsidR="00276C5F" w:rsidRPr="00571645" w:rsidRDefault="00276C5F" w:rsidP="00276C5F">
      <w:pPr>
        <w:spacing w:line="276" w:lineRule="auto"/>
        <w:ind w:firstLine="540"/>
        <w:jc w:val="both"/>
        <w:rPr>
          <w:sz w:val="25"/>
          <w:szCs w:val="25"/>
        </w:rPr>
      </w:pPr>
      <w:r w:rsidRPr="00571645">
        <w:rPr>
          <w:sz w:val="25"/>
          <w:szCs w:val="25"/>
        </w:rPr>
        <w:t>22.5.</w:t>
      </w:r>
      <w:proofErr w:type="gramStart"/>
      <w:r w:rsidRPr="00571645">
        <w:rPr>
          <w:sz w:val="25"/>
          <w:szCs w:val="25"/>
        </w:rPr>
        <w:t>3.Велосипеды</w:t>
      </w:r>
      <w:proofErr w:type="gramEnd"/>
      <w:r w:rsidRPr="00571645">
        <w:rPr>
          <w:sz w:val="25"/>
          <w:szCs w:val="25"/>
        </w:rPr>
        <w:t>, самокаты и иные средства индивидуальной мобильности должны быть оборудованы в соответствии с техническим паспортом изделия.</w:t>
      </w:r>
    </w:p>
    <w:p w14:paraId="4C88C5D8" w14:textId="3C45DEAA" w:rsidR="00276C5F" w:rsidRPr="00571645" w:rsidRDefault="00276C5F" w:rsidP="00276C5F">
      <w:pPr>
        <w:spacing w:line="276" w:lineRule="auto"/>
        <w:ind w:firstLine="540"/>
        <w:jc w:val="both"/>
        <w:rPr>
          <w:sz w:val="25"/>
          <w:szCs w:val="25"/>
        </w:rPr>
      </w:pPr>
      <w:r w:rsidRPr="00571645">
        <w:rPr>
          <w:sz w:val="25"/>
          <w:szCs w:val="25"/>
        </w:rPr>
        <w:t>22.5.</w:t>
      </w:r>
      <w:proofErr w:type="gramStart"/>
      <w:r w:rsidRPr="00571645">
        <w:rPr>
          <w:sz w:val="25"/>
          <w:szCs w:val="25"/>
        </w:rPr>
        <w:t>4.Администрация</w:t>
      </w:r>
      <w:proofErr w:type="gramEnd"/>
      <w:r w:rsidRPr="00571645">
        <w:rPr>
          <w:sz w:val="25"/>
          <w:szCs w:val="25"/>
        </w:rPr>
        <w:t xml:space="preserve"> Елизаветинского сельского поселения вправе устанавливать перечни территорий (части территорий) общего пользования, на которых оставление (размещение) средств индивидуальной мобильности и (или) их эксплуатация не допускается и (или) скорость движения средства индивидуальной </w:t>
      </w:r>
      <w:r w:rsidRPr="00571645">
        <w:rPr>
          <w:sz w:val="25"/>
          <w:szCs w:val="25"/>
        </w:rPr>
        <w:lastRenderedPageBreak/>
        <w:t>мобильности не должна превышать скорость пешеходного потока и иметь максимальное значение не более 15 км/час».</w:t>
      </w:r>
    </w:p>
    <w:p w14:paraId="2554DAC2" w14:textId="75D144A5" w:rsidR="00083156" w:rsidRPr="00571645" w:rsidRDefault="00EE4328" w:rsidP="00EF6FEC">
      <w:pPr>
        <w:spacing w:line="276" w:lineRule="auto"/>
        <w:ind w:firstLine="567"/>
        <w:jc w:val="both"/>
        <w:rPr>
          <w:color w:val="000000"/>
          <w:sz w:val="25"/>
          <w:szCs w:val="25"/>
        </w:rPr>
      </w:pPr>
      <w:r w:rsidRPr="00571645">
        <w:rPr>
          <w:bCs/>
          <w:color w:val="000000"/>
          <w:sz w:val="25"/>
          <w:szCs w:val="25"/>
        </w:rPr>
        <w:t>2</w:t>
      </w:r>
      <w:r w:rsidR="00083156" w:rsidRPr="00571645">
        <w:rPr>
          <w:bCs/>
          <w:color w:val="000000"/>
          <w:sz w:val="25"/>
          <w:szCs w:val="25"/>
        </w:rPr>
        <w:t>. Опубликовать настоящее решение в газете «Елизаветинский вестник»</w:t>
      </w:r>
      <w:r w:rsidR="00083156" w:rsidRPr="00571645">
        <w:rPr>
          <w:color w:val="000000"/>
          <w:sz w:val="25"/>
          <w:szCs w:val="25"/>
        </w:rPr>
        <w:t xml:space="preserve"> </w:t>
      </w:r>
      <w:r w:rsidR="00083156" w:rsidRPr="00571645">
        <w:rPr>
          <w:bCs/>
          <w:color w:val="000000"/>
          <w:sz w:val="25"/>
          <w:szCs w:val="25"/>
        </w:rPr>
        <w:t xml:space="preserve">и разместить </w:t>
      </w:r>
      <w:bookmarkStart w:id="2" w:name="_Hlk20309729"/>
      <w:bookmarkStart w:id="3" w:name="_Hlk67578940"/>
      <w:r w:rsidR="00083156" w:rsidRPr="00571645">
        <w:rPr>
          <w:color w:val="000000"/>
          <w:sz w:val="25"/>
          <w:szCs w:val="25"/>
        </w:rPr>
        <w:t>на официальном сайте в информационно-телекоммуникационной сети «Интернет</w:t>
      </w:r>
      <w:bookmarkStart w:id="4" w:name="_Hlk15472517"/>
      <w:bookmarkEnd w:id="2"/>
      <w:bookmarkEnd w:id="3"/>
      <w:r w:rsidR="00083156" w:rsidRPr="00571645">
        <w:rPr>
          <w:color w:val="000000"/>
          <w:sz w:val="25"/>
          <w:szCs w:val="25"/>
        </w:rPr>
        <w:t xml:space="preserve">» по адресу </w:t>
      </w:r>
      <w:bookmarkEnd w:id="4"/>
      <w:r w:rsidR="00083156" w:rsidRPr="00571645">
        <w:rPr>
          <w:color w:val="000000"/>
          <w:sz w:val="25"/>
          <w:szCs w:val="25"/>
        </w:rPr>
        <w:t>http://елизаветинское.рф/</w:t>
      </w:r>
    </w:p>
    <w:p w14:paraId="435910FA" w14:textId="05FD6ED6" w:rsidR="00083156" w:rsidRPr="00571645" w:rsidRDefault="00EE4328" w:rsidP="00EF6FEC">
      <w:pPr>
        <w:spacing w:line="276" w:lineRule="auto"/>
        <w:ind w:firstLine="567"/>
        <w:jc w:val="both"/>
        <w:rPr>
          <w:bCs/>
          <w:color w:val="000000"/>
          <w:sz w:val="25"/>
          <w:szCs w:val="25"/>
        </w:rPr>
      </w:pPr>
      <w:r w:rsidRPr="00571645">
        <w:rPr>
          <w:bCs/>
          <w:color w:val="000000"/>
          <w:sz w:val="25"/>
          <w:szCs w:val="25"/>
        </w:rPr>
        <w:t>3</w:t>
      </w:r>
      <w:r w:rsidR="00083156" w:rsidRPr="00571645">
        <w:rPr>
          <w:bCs/>
          <w:color w:val="000000"/>
          <w:sz w:val="25"/>
          <w:szCs w:val="25"/>
        </w:rPr>
        <w:t>. Настоящее решение вступает в силу со дня его официального опубликования.</w:t>
      </w:r>
    </w:p>
    <w:p w14:paraId="4AED321E" w14:textId="081FE937" w:rsidR="00083156" w:rsidRPr="00571645" w:rsidRDefault="00EE4328" w:rsidP="00EF6F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71645">
        <w:rPr>
          <w:rFonts w:ascii="Times New Roman" w:hAnsi="Times New Roman" w:cs="Times New Roman"/>
          <w:sz w:val="25"/>
          <w:szCs w:val="25"/>
        </w:rPr>
        <w:t>4</w:t>
      </w:r>
      <w:r w:rsidR="00083156" w:rsidRPr="00571645">
        <w:rPr>
          <w:rFonts w:ascii="Times New Roman" w:hAnsi="Times New Roman" w:cs="Times New Roman"/>
          <w:sz w:val="25"/>
          <w:szCs w:val="25"/>
        </w:rPr>
        <w:t>. Контроль за исполнением решения возложить на главу администрации муниципального образования Елизаветинского сельского поселения Гатчинского муниципального района Ленинградской области.</w:t>
      </w:r>
    </w:p>
    <w:p w14:paraId="08A886F0" w14:textId="77777777" w:rsidR="00083156" w:rsidRPr="00571645" w:rsidRDefault="00083156" w:rsidP="00EF6FEC">
      <w:pPr>
        <w:spacing w:line="276" w:lineRule="auto"/>
        <w:ind w:firstLine="567"/>
        <w:jc w:val="both"/>
        <w:rPr>
          <w:bCs/>
          <w:color w:val="000000"/>
          <w:sz w:val="25"/>
          <w:szCs w:val="25"/>
        </w:rPr>
      </w:pPr>
    </w:p>
    <w:p w14:paraId="514B3D40" w14:textId="77777777" w:rsidR="00B20521" w:rsidRPr="00571645" w:rsidRDefault="00B20521" w:rsidP="00EF6FEC">
      <w:pPr>
        <w:spacing w:line="276" w:lineRule="auto"/>
        <w:ind w:firstLine="567"/>
        <w:jc w:val="both"/>
        <w:rPr>
          <w:bCs/>
          <w:color w:val="000000"/>
          <w:sz w:val="25"/>
          <w:szCs w:val="25"/>
        </w:rPr>
      </w:pPr>
    </w:p>
    <w:p w14:paraId="444D5717" w14:textId="77777777" w:rsidR="00083156" w:rsidRPr="00571645" w:rsidRDefault="00083156" w:rsidP="00EF6FEC">
      <w:pPr>
        <w:tabs>
          <w:tab w:val="left" w:pos="1000"/>
          <w:tab w:val="left" w:pos="2552"/>
        </w:tabs>
        <w:spacing w:line="276" w:lineRule="auto"/>
        <w:jc w:val="both"/>
        <w:rPr>
          <w:color w:val="000000"/>
          <w:sz w:val="25"/>
          <w:szCs w:val="25"/>
        </w:rPr>
      </w:pPr>
    </w:p>
    <w:p w14:paraId="6612E625" w14:textId="77777777" w:rsidR="00083156" w:rsidRPr="00571645" w:rsidRDefault="00083156" w:rsidP="00083156">
      <w:pPr>
        <w:tabs>
          <w:tab w:val="left" w:pos="1000"/>
          <w:tab w:val="left" w:pos="2552"/>
        </w:tabs>
        <w:jc w:val="both"/>
        <w:rPr>
          <w:color w:val="000000"/>
          <w:sz w:val="25"/>
          <w:szCs w:val="25"/>
        </w:rPr>
      </w:pPr>
    </w:p>
    <w:p w14:paraId="7E13FCA5" w14:textId="77777777" w:rsidR="00083156" w:rsidRPr="00571645" w:rsidRDefault="00083156" w:rsidP="00083156">
      <w:pPr>
        <w:pStyle w:val="a9"/>
        <w:ind w:left="0"/>
        <w:rPr>
          <w:sz w:val="25"/>
          <w:szCs w:val="25"/>
        </w:rPr>
      </w:pPr>
      <w:r w:rsidRPr="00571645">
        <w:rPr>
          <w:sz w:val="25"/>
          <w:szCs w:val="25"/>
        </w:rPr>
        <w:t xml:space="preserve">Глава муниципального образования                                                 </w:t>
      </w:r>
    </w:p>
    <w:p w14:paraId="5FD032A9" w14:textId="73C840FA" w:rsidR="00CC4DE1" w:rsidRPr="00571645" w:rsidRDefault="00083156" w:rsidP="00B25575">
      <w:pPr>
        <w:jc w:val="both"/>
        <w:rPr>
          <w:sz w:val="25"/>
          <w:szCs w:val="25"/>
        </w:rPr>
      </w:pPr>
      <w:r w:rsidRPr="00571645">
        <w:rPr>
          <w:sz w:val="25"/>
          <w:szCs w:val="25"/>
        </w:rPr>
        <w:t xml:space="preserve">Елизаветинское сельское поселение                                   </w:t>
      </w:r>
      <w:r w:rsidRPr="00571645">
        <w:rPr>
          <w:sz w:val="25"/>
          <w:szCs w:val="25"/>
        </w:rPr>
        <w:tab/>
        <w:t xml:space="preserve">    </w:t>
      </w:r>
      <w:r w:rsidRPr="00571645">
        <w:rPr>
          <w:sz w:val="25"/>
          <w:szCs w:val="25"/>
        </w:rPr>
        <w:tab/>
        <w:t xml:space="preserve"> Е.В. Самойлов</w:t>
      </w:r>
    </w:p>
    <w:p w14:paraId="5F89B22D" w14:textId="006C2741" w:rsidR="001A3AE1" w:rsidRPr="00571645" w:rsidRDefault="001A3AE1" w:rsidP="00B25575">
      <w:pPr>
        <w:jc w:val="both"/>
        <w:rPr>
          <w:sz w:val="25"/>
          <w:szCs w:val="25"/>
        </w:rPr>
      </w:pPr>
    </w:p>
    <w:p w14:paraId="502A8622" w14:textId="69A2B5BB" w:rsidR="001A3AE1" w:rsidRPr="00571645" w:rsidRDefault="001A3AE1" w:rsidP="00B25575">
      <w:pPr>
        <w:jc w:val="both"/>
        <w:rPr>
          <w:sz w:val="25"/>
          <w:szCs w:val="25"/>
        </w:rPr>
      </w:pPr>
    </w:p>
    <w:p w14:paraId="2222C0B2" w14:textId="6C3B8A73" w:rsidR="001A3AE1" w:rsidRPr="00571645" w:rsidRDefault="001A3AE1" w:rsidP="00B25575">
      <w:pPr>
        <w:jc w:val="both"/>
        <w:rPr>
          <w:sz w:val="25"/>
          <w:szCs w:val="25"/>
        </w:rPr>
      </w:pPr>
    </w:p>
    <w:p w14:paraId="433B5D62" w14:textId="10209979" w:rsidR="001A3AE1" w:rsidRPr="00571645" w:rsidRDefault="001A3AE1" w:rsidP="00B25575">
      <w:pPr>
        <w:jc w:val="both"/>
        <w:rPr>
          <w:sz w:val="25"/>
          <w:szCs w:val="25"/>
        </w:rPr>
      </w:pPr>
    </w:p>
    <w:p w14:paraId="4DAC66D6" w14:textId="57697642" w:rsidR="001A3AE1" w:rsidRPr="00571645" w:rsidRDefault="001A3AE1" w:rsidP="00B25575">
      <w:pPr>
        <w:jc w:val="both"/>
        <w:rPr>
          <w:sz w:val="25"/>
          <w:szCs w:val="25"/>
        </w:rPr>
      </w:pPr>
    </w:p>
    <w:p w14:paraId="03EA95AD" w14:textId="1048432B" w:rsidR="001A3AE1" w:rsidRDefault="001A3AE1" w:rsidP="00B25575">
      <w:pPr>
        <w:jc w:val="both"/>
      </w:pPr>
    </w:p>
    <w:p w14:paraId="51346CD0" w14:textId="77777777" w:rsidR="00CC4DE1" w:rsidRPr="00CC4DE1" w:rsidRDefault="00CC4DE1" w:rsidP="00CC4DE1">
      <w:pPr>
        <w:spacing w:line="276" w:lineRule="auto"/>
        <w:ind w:left="-567" w:right="283" w:firstLine="567"/>
        <w:jc w:val="both"/>
        <w:rPr>
          <w:sz w:val="26"/>
          <w:szCs w:val="26"/>
        </w:rPr>
      </w:pPr>
    </w:p>
    <w:p w14:paraId="633F4539" w14:textId="77777777" w:rsidR="00C27557" w:rsidRDefault="00C27557">
      <w:pPr>
        <w:spacing w:after="160" w:line="259" w:lineRule="auto"/>
        <w:rPr>
          <w:sz w:val="26"/>
          <w:szCs w:val="26"/>
        </w:rPr>
      </w:pPr>
    </w:p>
    <w:sectPr w:rsidR="00C27557" w:rsidSect="0015278B">
      <w:foot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03B1F" w14:textId="77777777" w:rsidR="004B2F86" w:rsidRDefault="004B2F86" w:rsidP="00B04740">
      <w:r>
        <w:separator/>
      </w:r>
    </w:p>
  </w:endnote>
  <w:endnote w:type="continuationSeparator" w:id="0">
    <w:p w14:paraId="00381977" w14:textId="77777777" w:rsidR="004B2F86" w:rsidRDefault="004B2F86" w:rsidP="00B0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3954959"/>
      <w:docPartObj>
        <w:docPartGallery w:val="Page Numbers (Bottom of Page)"/>
        <w:docPartUnique/>
      </w:docPartObj>
    </w:sdtPr>
    <w:sdtEndPr/>
    <w:sdtContent>
      <w:p w14:paraId="4744F6FD" w14:textId="41684097" w:rsidR="0015278B" w:rsidRDefault="0015278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66E">
          <w:rPr>
            <w:noProof/>
          </w:rPr>
          <w:t>1</w:t>
        </w:r>
        <w:r>
          <w:fldChar w:fldCharType="end"/>
        </w:r>
      </w:p>
    </w:sdtContent>
  </w:sdt>
  <w:p w14:paraId="3BC423C6" w14:textId="77777777" w:rsidR="0015278B" w:rsidRDefault="001527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2A8CA" w14:textId="77777777" w:rsidR="004B2F86" w:rsidRDefault="004B2F86" w:rsidP="00B04740">
      <w:r>
        <w:separator/>
      </w:r>
    </w:p>
  </w:footnote>
  <w:footnote w:type="continuationSeparator" w:id="0">
    <w:p w14:paraId="5E7D0B0E" w14:textId="77777777" w:rsidR="004B2F86" w:rsidRDefault="004B2F86" w:rsidP="00B0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A4363"/>
    <w:multiLevelType w:val="hybridMultilevel"/>
    <w:tmpl w:val="8AE2A74C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49626CDD"/>
    <w:multiLevelType w:val="hybridMultilevel"/>
    <w:tmpl w:val="2464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404DA"/>
    <w:multiLevelType w:val="hybridMultilevel"/>
    <w:tmpl w:val="14789650"/>
    <w:lvl w:ilvl="0" w:tplc="22B4BC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6E418A8"/>
    <w:multiLevelType w:val="multilevel"/>
    <w:tmpl w:val="63369DB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 w15:restartNumberingAfterBreak="0">
    <w:nsid w:val="6FD57F46"/>
    <w:multiLevelType w:val="hybridMultilevel"/>
    <w:tmpl w:val="758A8BD2"/>
    <w:lvl w:ilvl="0" w:tplc="44E448BA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DABE5BAC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71911C32"/>
    <w:multiLevelType w:val="hybridMultilevel"/>
    <w:tmpl w:val="B70AADB8"/>
    <w:lvl w:ilvl="0" w:tplc="318C4E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1ED58BD"/>
    <w:multiLevelType w:val="hybridMultilevel"/>
    <w:tmpl w:val="4726E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727D9"/>
    <w:multiLevelType w:val="hybridMultilevel"/>
    <w:tmpl w:val="56E4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561278">
    <w:abstractNumId w:val="3"/>
  </w:num>
  <w:num w:numId="2" w16cid:durableId="38014756">
    <w:abstractNumId w:val="4"/>
  </w:num>
  <w:num w:numId="3" w16cid:durableId="558633113">
    <w:abstractNumId w:val="6"/>
  </w:num>
  <w:num w:numId="4" w16cid:durableId="1005061494">
    <w:abstractNumId w:val="0"/>
  </w:num>
  <w:num w:numId="5" w16cid:durableId="1233155545">
    <w:abstractNumId w:val="1"/>
  </w:num>
  <w:num w:numId="6" w16cid:durableId="462508012">
    <w:abstractNumId w:val="7"/>
  </w:num>
  <w:num w:numId="7" w16cid:durableId="443891969">
    <w:abstractNumId w:val="5"/>
  </w:num>
  <w:num w:numId="8" w16cid:durableId="1714887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038"/>
    <w:rsid w:val="000122BF"/>
    <w:rsid w:val="00012FA9"/>
    <w:rsid w:val="00032C6D"/>
    <w:rsid w:val="000616EF"/>
    <w:rsid w:val="00083156"/>
    <w:rsid w:val="000B0454"/>
    <w:rsid w:val="000D302D"/>
    <w:rsid w:val="000F5FCD"/>
    <w:rsid w:val="00101B2B"/>
    <w:rsid w:val="00104CEF"/>
    <w:rsid w:val="00105B12"/>
    <w:rsid w:val="00146165"/>
    <w:rsid w:val="0015278B"/>
    <w:rsid w:val="00160437"/>
    <w:rsid w:val="00163D2E"/>
    <w:rsid w:val="00165733"/>
    <w:rsid w:val="00173FE8"/>
    <w:rsid w:val="0019496F"/>
    <w:rsid w:val="00196978"/>
    <w:rsid w:val="001A1648"/>
    <w:rsid w:val="001A3AE1"/>
    <w:rsid w:val="001A6888"/>
    <w:rsid w:val="001B15F9"/>
    <w:rsid w:val="001B64E8"/>
    <w:rsid w:val="00266832"/>
    <w:rsid w:val="00276C5F"/>
    <w:rsid w:val="002A1A38"/>
    <w:rsid w:val="002B3C7B"/>
    <w:rsid w:val="003235F0"/>
    <w:rsid w:val="00323976"/>
    <w:rsid w:val="00325C10"/>
    <w:rsid w:val="00337072"/>
    <w:rsid w:val="00353064"/>
    <w:rsid w:val="00362811"/>
    <w:rsid w:val="0037300A"/>
    <w:rsid w:val="003840BD"/>
    <w:rsid w:val="003A58F0"/>
    <w:rsid w:val="003A70B9"/>
    <w:rsid w:val="003B3E5D"/>
    <w:rsid w:val="003C5038"/>
    <w:rsid w:val="003F2926"/>
    <w:rsid w:val="00420B4F"/>
    <w:rsid w:val="00421369"/>
    <w:rsid w:val="0048577F"/>
    <w:rsid w:val="004B2F86"/>
    <w:rsid w:val="004F4735"/>
    <w:rsid w:val="00500180"/>
    <w:rsid w:val="005428FC"/>
    <w:rsid w:val="00553114"/>
    <w:rsid w:val="00565C8C"/>
    <w:rsid w:val="00571645"/>
    <w:rsid w:val="00571738"/>
    <w:rsid w:val="005C5086"/>
    <w:rsid w:val="005F202F"/>
    <w:rsid w:val="00605451"/>
    <w:rsid w:val="00623E98"/>
    <w:rsid w:val="00656996"/>
    <w:rsid w:val="0066200E"/>
    <w:rsid w:val="00664FED"/>
    <w:rsid w:val="0067066E"/>
    <w:rsid w:val="006730EB"/>
    <w:rsid w:val="00694AFF"/>
    <w:rsid w:val="006E3F4B"/>
    <w:rsid w:val="006F283B"/>
    <w:rsid w:val="00710685"/>
    <w:rsid w:val="00725299"/>
    <w:rsid w:val="00777C25"/>
    <w:rsid w:val="007951F3"/>
    <w:rsid w:val="007B01F0"/>
    <w:rsid w:val="007C5069"/>
    <w:rsid w:val="007F6275"/>
    <w:rsid w:val="008958EC"/>
    <w:rsid w:val="00896A05"/>
    <w:rsid w:val="00897704"/>
    <w:rsid w:val="008C4793"/>
    <w:rsid w:val="008E13B6"/>
    <w:rsid w:val="008F2EA9"/>
    <w:rsid w:val="00923F76"/>
    <w:rsid w:val="00934B0C"/>
    <w:rsid w:val="00936032"/>
    <w:rsid w:val="0095413A"/>
    <w:rsid w:val="0095423C"/>
    <w:rsid w:val="00987F16"/>
    <w:rsid w:val="009B3045"/>
    <w:rsid w:val="00A1016D"/>
    <w:rsid w:val="00A34ECD"/>
    <w:rsid w:val="00A73EA6"/>
    <w:rsid w:val="00A969D9"/>
    <w:rsid w:val="00AB06B4"/>
    <w:rsid w:val="00AB5B08"/>
    <w:rsid w:val="00AC5C4E"/>
    <w:rsid w:val="00B04740"/>
    <w:rsid w:val="00B10894"/>
    <w:rsid w:val="00B20521"/>
    <w:rsid w:val="00B25575"/>
    <w:rsid w:val="00B611A1"/>
    <w:rsid w:val="00B6431A"/>
    <w:rsid w:val="00B72691"/>
    <w:rsid w:val="00B80A8D"/>
    <w:rsid w:val="00B96F60"/>
    <w:rsid w:val="00BD6332"/>
    <w:rsid w:val="00C114DB"/>
    <w:rsid w:val="00C27557"/>
    <w:rsid w:val="00C3300A"/>
    <w:rsid w:val="00C363BB"/>
    <w:rsid w:val="00C55F99"/>
    <w:rsid w:val="00C72C29"/>
    <w:rsid w:val="00C959EF"/>
    <w:rsid w:val="00CC4DE1"/>
    <w:rsid w:val="00CD10F3"/>
    <w:rsid w:val="00CF0E53"/>
    <w:rsid w:val="00D15C05"/>
    <w:rsid w:val="00D32890"/>
    <w:rsid w:val="00D474AB"/>
    <w:rsid w:val="00D87380"/>
    <w:rsid w:val="00D96BB1"/>
    <w:rsid w:val="00DA3AFF"/>
    <w:rsid w:val="00DD60AF"/>
    <w:rsid w:val="00DD7304"/>
    <w:rsid w:val="00E32F47"/>
    <w:rsid w:val="00E77044"/>
    <w:rsid w:val="00E8350A"/>
    <w:rsid w:val="00EB0B6C"/>
    <w:rsid w:val="00EB4F55"/>
    <w:rsid w:val="00EE4328"/>
    <w:rsid w:val="00EF6FEC"/>
    <w:rsid w:val="00F054EC"/>
    <w:rsid w:val="00F30E01"/>
    <w:rsid w:val="00F4750B"/>
    <w:rsid w:val="00F50D76"/>
    <w:rsid w:val="00F526DE"/>
    <w:rsid w:val="00F76077"/>
    <w:rsid w:val="00FA025E"/>
    <w:rsid w:val="00FB2A4D"/>
    <w:rsid w:val="00FB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D36A"/>
  <w15:docId w15:val="{F0561DDE-256D-4F37-AFD1-0D015927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474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47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0474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3F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3FE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9B3045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rsid w:val="00083156"/>
    <w:pPr>
      <w:ind w:left="5664"/>
    </w:pPr>
  </w:style>
  <w:style w:type="character" w:customStyle="1" w:styleId="aa">
    <w:name w:val="Основной текст с отступом Знак"/>
    <w:basedOn w:val="a0"/>
    <w:link w:val="a9"/>
    <w:rsid w:val="00083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31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526D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1527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5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527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52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DD7304"/>
    <w:rPr>
      <w:color w:val="0000FF"/>
      <w:u w:val="single"/>
    </w:rPr>
  </w:style>
  <w:style w:type="paragraph" w:customStyle="1" w:styleId="1">
    <w:name w:val="Название объекта1"/>
    <w:basedOn w:val="a"/>
    <w:rsid w:val="00B20521"/>
    <w:pPr>
      <w:suppressAutoHyphens/>
      <w:spacing w:line="100" w:lineRule="atLeast"/>
      <w:jc w:val="center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969&amp;date=20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B71F-0781-477E-AF69-1C07BB20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Смирнова Лилия Александровна</cp:lastModifiedBy>
  <cp:revision>62</cp:revision>
  <cp:lastPrinted>2024-08-29T10:11:00Z</cp:lastPrinted>
  <dcterms:created xsi:type="dcterms:W3CDTF">2021-11-25T09:05:00Z</dcterms:created>
  <dcterms:modified xsi:type="dcterms:W3CDTF">2024-08-29T10:12:00Z</dcterms:modified>
</cp:coreProperties>
</file>