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167" w:rsidRPr="006A7167" w:rsidRDefault="006A7167" w:rsidP="006A7167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16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081241" wp14:editId="4EB0F8B1">
            <wp:extent cx="390525" cy="466725"/>
            <wp:effectExtent l="19050" t="0" r="9525" b="0"/>
            <wp:docPr id="1" name="Рисунок 1" descr="elizavetino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zavetino_selo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167" w:rsidRPr="006A7167" w:rsidRDefault="006A7167" w:rsidP="006A7167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6A7167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6A7167" w:rsidRPr="006A7167" w:rsidRDefault="006A7167" w:rsidP="006A7167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6A7167">
        <w:rPr>
          <w:rFonts w:ascii="Times New Roman" w:hAnsi="Times New Roman"/>
          <w:sz w:val="24"/>
          <w:szCs w:val="24"/>
        </w:rPr>
        <w:t>ЕЛИЗАВЕТИНСКОГО СЕЛЬСКОГО ПОСЕЛЕНИЯ</w:t>
      </w:r>
    </w:p>
    <w:p w:rsidR="006A7167" w:rsidRPr="006A7167" w:rsidRDefault="006A7167" w:rsidP="006A7167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6A7167">
        <w:rPr>
          <w:rFonts w:ascii="Times New Roman" w:hAnsi="Times New Roman"/>
          <w:sz w:val="24"/>
          <w:szCs w:val="24"/>
        </w:rPr>
        <w:t>ГАТЧИНСКОГО МУНИЦИПАЛЬНОГО РАЙОНА</w:t>
      </w:r>
    </w:p>
    <w:p w:rsidR="006A7167" w:rsidRPr="006A7167" w:rsidRDefault="006A7167" w:rsidP="006A7167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167">
        <w:rPr>
          <w:rFonts w:ascii="Times New Roman" w:hAnsi="Times New Roman"/>
          <w:sz w:val="24"/>
          <w:szCs w:val="24"/>
        </w:rPr>
        <w:t>ЛЕНИНГРАДСКОЙ ОБЛАСТИ</w:t>
      </w:r>
    </w:p>
    <w:p w:rsidR="006A7167" w:rsidRPr="006A7167" w:rsidRDefault="006A7167" w:rsidP="006A7167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7167" w:rsidRPr="006A7167" w:rsidRDefault="006A7167" w:rsidP="006A7167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16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A7167" w:rsidRPr="006A7167" w:rsidRDefault="006A7167" w:rsidP="006A7167">
      <w:pPr>
        <w:pStyle w:val="1"/>
        <w:spacing w:line="0" w:lineRule="atLeast"/>
        <w:rPr>
          <w:rFonts w:ascii="Times New Roman" w:hAnsi="Times New Roman"/>
          <w:sz w:val="24"/>
          <w:szCs w:val="24"/>
        </w:rPr>
      </w:pPr>
      <w:r w:rsidRPr="006A7167">
        <w:rPr>
          <w:rFonts w:ascii="Times New Roman" w:hAnsi="Times New Roman"/>
          <w:sz w:val="24"/>
          <w:szCs w:val="24"/>
        </w:rPr>
        <w:t>28.11.202</w:t>
      </w:r>
      <w:r w:rsidR="004968ED">
        <w:rPr>
          <w:rFonts w:ascii="Times New Roman" w:hAnsi="Times New Roman"/>
          <w:sz w:val="24"/>
          <w:szCs w:val="24"/>
        </w:rPr>
        <w:t>3</w:t>
      </w:r>
      <w:r w:rsidRPr="006A7167">
        <w:rPr>
          <w:rFonts w:ascii="Times New Roman" w:hAnsi="Times New Roman"/>
          <w:sz w:val="24"/>
          <w:szCs w:val="24"/>
        </w:rPr>
        <w:t xml:space="preserve">      </w:t>
      </w:r>
      <w:r w:rsidRPr="006A7167">
        <w:rPr>
          <w:rFonts w:ascii="Times New Roman" w:hAnsi="Times New Roman"/>
          <w:sz w:val="24"/>
          <w:szCs w:val="24"/>
        </w:rPr>
        <w:tab/>
      </w:r>
      <w:r w:rsidRPr="006A7167">
        <w:rPr>
          <w:rFonts w:ascii="Times New Roman" w:hAnsi="Times New Roman"/>
          <w:sz w:val="24"/>
          <w:szCs w:val="24"/>
        </w:rPr>
        <w:tab/>
      </w:r>
      <w:r w:rsidRPr="006A7167">
        <w:rPr>
          <w:rFonts w:ascii="Times New Roman" w:hAnsi="Times New Roman"/>
          <w:sz w:val="24"/>
          <w:szCs w:val="24"/>
        </w:rPr>
        <w:tab/>
      </w:r>
      <w:r w:rsidRPr="006A7167">
        <w:rPr>
          <w:rFonts w:ascii="Times New Roman" w:hAnsi="Times New Roman"/>
          <w:sz w:val="24"/>
          <w:szCs w:val="24"/>
        </w:rPr>
        <w:tab/>
      </w:r>
      <w:r w:rsidRPr="006A7167">
        <w:rPr>
          <w:rFonts w:ascii="Times New Roman" w:hAnsi="Times New Roman"/>
          <w:sz w:val="24"/>
          <w:szCs w:val="24"/>
        </w:rPr>
        <w:tab/>
      </w:r>
      <w:r w:rsidRPr="006A7167">
        <w:rPr>
          <w:rFonts w:ascii="Times New Roman" w:hAnsi="Times New Roman"/>
          <w:sz w:val="24"/>
          <w:szCs w:val="24"/>
        </w:rPr>
        <w:tab/>
        <w:t xml:space="preserve"> </w:t>
      </w:r>
      <w:r w:rsidRPr="006A7167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6A7167">
        <w:rPr>
          <w:rFonts w:ascii="Times New Roman" w:hAnsi="Times New Roman"/>
          <w:sz w:val="24"/>
          <w:szCs w:val="24"/>
        </w:rPr>
        <w:tab/>
      </w:r>
      <w:r w:rsidRPr="006A7167">
        <w:rPr>
          <w:rFonts w:ascii="Times New Roman" w:hAnsi="Times New Roman"/>
          <w:sz w:val="24"/>
          <w:szCs w:val="24"/>
        </w:rPr>
        <w:tab/>
        <w:t xml:space="preserve">        № 531 </w:t>
      </w:r>
    </w:p>
    <w:p w:rsidR="006A7167" w:rsidRPr="006A7167" w:rsidRDefault="006A7167" w:rsidP="006A7167">
      <w:pPr>
        <w:pStyle w:val="1"/>
        <w:spacing w:line="0" w:lineRule="atLeast"/>
        <w:rPr>
          <w:rFonts w:ascii="Times New Roman" w:hAnsi="Times New Roman"/>
          <w:sz w:val="24"/>
          <w:szCs w:val="24"/>
        </w:rPr>
      </w:pPr>
      <w:r w:rsidRPr="006A71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799"/>
      </w:tblGrid>
      <w:tr w:rsidR="006A7167" w:rsidRPr="006A7167" w:rsidTr="0091327D">
        <w:trPr>
          <w:trHeight w:val="774"/>
        </w:trPr>
        <w:tc>
          <w:tcPr>
            <w:tcW w:w="9799" w:type="dxa"/>
          </w:tcPr>
          <w:p w:rsidR="006A7167" w:rsidRPr="006A7167" w:rsidRDefault="006A7167" w:rsidP="0091327D">
            <w:pPr>
              <w:jc w:val="center"/>
              <w:rPr>
                <w:bCs/>
                <w:color w:val="000000"/>
                <w:kern w:val="2"/>
              </w:rPr>
            </w:pPr>
            <w:r w:rsidRPr="006A7167">
              <w:rPr>
                <w:bCs/>
                <w:color w:val="000000"/>
                <w:kern w:val="2"/>
                <w:lang w:eastAsia="en-US"/>
              </w:rPr>
              <w:t xml:space="preserve">Об утверждении программы (плана) </w:t>
            </w:r>
            <w:r w:rsidRPr="006A7167">
              <w:t xml:space="preserve">профилактики рисков причинения вреда (ущерба) охраняемым законом ценностям при осуществлении муниципального контроля </w:t>
            </w:r>
            <w:r w:rsidRPr="006A7167">
              <w:rPr>
                <w:rFonts w:eastAsia="Calibri"/>
                <w:bCs/>
              </w:rPr>
      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Елизаветинское сельское поселение Гатчинского муниципального района Ленинградской области </w:t>
            </w:r>
            <w:r w:rsidRPr="006A7167">
              <w:rPr>
                <w:rFonts w:eastAsia="Calibri"/>
              </w:rPr>
              <w:t xml:space="preserve"> </w:t>
            </w:r>
            <w:r w:rsidRPr="006A7167">
              <w:t>на 2024 год</w:t>
            </w:r>
          </w:p>
        </w:tc>
      </w:tr>
    </w:tbl>
    <w:p w:rsidR="006A7167" w:rsidRPr="006A7167" w:rsidRDefault="006A7167" w:rsidP="006A7167">
      <w:pPr>
        <w:autoSpaceDE w:val="0"/>
        <w:autoSpaceDN w:val="0"/>
        <w:adjustRightInd w:val="0"/>
        <w:jc w:val="both"/>
        <w:rPr>
          <w:color w:val="000000"/>
          <w:kern w:val="2"/>
          <w:lang w:eastAsia="en-US"/>
        </w:rPr>
      </w:pPr>
    </w:p>
    <w:p w:rsidR="006A7167" w:rsidRPr="006A7167" w:rsidRDefault="006A7167" w:rsidP="006A7167">
      <w:pPr>
        <w:autoSpaceDE w:val="0"/>
        <w:autoSpaceDN w:val="0"/>
        <w:adjustRightInd w:val="0"/>
        <w:ind w:firstLine="709"/>
        <w:jc w:val="both"/>
      </w:pPr>
      <w:r w:rsidRPr="006A7167">
        <w:rPr>
          <w:color w:val="000000"/>
          <w:kern w:val="2"/>
          <w:lang w:eastAsia="en-US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Елизаветинское сельское поселение Гатчинского муниципального района Ленинградской области от  30.03.2023  № 204 « Об утверждении положения о  муниципальном контроле на автомобильном транспорте и в дорожном хозяйстве на территории муниципального образования Елизаветинское сельское поселение   Гатчинского муниципального района Ленинградской области»,  </w:t>
      </w:r>
      <w:r w:rsidRPr="006A7167">
        <w:t xml:space="preserve">руководствуясь Уставом  муниципального образования Елизаветинское сельское поселение, администрация муниципального образования Елизаветинского сельского поселения, </w:t>
      </w:r>
    </w:p>
    <w:p w:rsidR="006A7167" w:rsidRPr="006A7167" w:rsidRDefault="006A7167" w:rsidP="006A716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A7167">
        <w:rPr>
          <w:b/>
          <w:bCs/>
        </w:rPr>
        <w:t>ПОСТАНОВЛЯЕТ:</w:t>
      </w:r>
    </w:p>
    <w:p w:rsidR="006A7167" w:rsidRPr="006A7167" w:rsidRDefault="006A7167" w:rsidP="006A7167">
      <w:pPr>
        <w:pStyle w:val="a5"/>
        <w:tabs>
          <w:tab w:val="left" w:pos="9638"/>
        </w:tabs>
        <w:ind w:left="0" w:right="-1"/>
        <w:jc w:val="both"/>
        <w:rPr>
          <w:color w:val="000000"/>
          <w:kern w:val="2"/>
          <w:lang w:eastAsia="fa-IR" w:bidi="fa-IR"/>
        </w:rPr>
      </w:pPr>
      <w:r w:rsidRPr="006A7167">
        <w:rPr>
          <w:color w:val="000000"/>
          <w:kern w:val="2"/>
          <w:lang w:eastAsia="fa-IR" w:bidi="fa-IR"/>
        </w:rPr>
        <w:t xml:space="preserve">1.   Утвердить </w:t>
      </w:r>
      <w:bookmarkStart w:id="0" w:name="_Hlk83744094"/>
      <w:r w:rsidRPr="006A7167">
        <w:rPr>
          <w:color w:val="000000"/>
          <w:kern w:val="2"/>
          <w:lang w:eastAsia="fa-IR" w:bidi="fa-IR"/>
        </w:rPr>
        <w:t>программу (план) «</w:t>
      </w:r>
      <w:bookmarkEnd w:id="0"/>
      <w:r w:rsidRPr="006A7167"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6A7167">
        <w:rPr>
          <w:rFonts w:eastAsia="Calibri"/>
          <w:bCs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Елизаветинское сельское поселение Гатчинского муниципального района Ленинградской области  </w:t>
      </w:r>
      <w:r w:rsidRPr="006A7167">
        <w:t>на 2024 год»</w:t>
      </w:r>
      <w:r w:rsidRPr="006A7167">
        <w:rPr>
          <w:color w:val="000000"/>
          <w:kern w:val="2"/>
          <w:lang w:eastAsia="fa-IR" w:bidi="fa-IR"/>
        </w:rPr>
        <w:t xml:space="preserve"> согласно приложению.</w:t>
      </w:r>
    </w:p>
    <w:p w:rsidR="006A7167" w:rsidRPr="006A7167" w:rsidRDefault="006A7167" w:rsidP="006A7167">
      <w:pPr>
        <w:tabs>
          <w:tab w:val="left" w:pos="720"/>
        </w:tabs>
        <w:jc w:val="both"/>
      </w:pPr>
      <w:r w:rsidRPr="006A7167">
        <w:t xml:space="preserve">2. </w:t>
      </w:r>
      <w:r w:rsidRPr="006A7167">
        <w:tab/>
      </w:r>
      <w:r w:rsidRPr="006A7167">
        <w:rPr>
          <w:rFonts w:eastAsiaTheme="minorHAnsi"/>
        </w:rPr>
        <w:t xml:space="preserve">Настоящее постановление подлежит официальному опубликованию в печатном издании «Елизаветинский вестник», размещению на официальном сайте МО Елизаветинское сельское поселение в информационно-телекоммуникационной сети «Интернет» </w:t>
      </w:r>
      <w:r w:rsidRPr="006A7167">
        <w:t>и вступает в силу после его официального опубликования.</w:t>
      </w:r>
    </w:p>
    <w:p w:rsidR="006A7167" w:rsidRPr="006A7167" w:rsidRDefault="006A7167" w:rsidP="006A7167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A7167">
        <w:t>Контроль за исполнением настоящего постановления возложить на заместителя главы администрации Поповича В.В.</w:t>
      </w:r>
    </w:p>
    <w:p w:rsidR="006A7167" w:rsidRPr="006A7167" w:rsidRDefault="006A7167" w:rsidP="006A7167">
      <w:pPr>
        <w:ind w:left="5670"/>
      </w:pPr>
    </w:p>
    <w:p w:rsidR="006A7167" w:rsidRPr="006A7167" w:rsidRDefault="006A7167" w:rsidP="006A7167">
      <w:pPr>
        <w:ind w:left="5670"/>
      </w:pPr>
    </w:p>
    <w:p w:rsidR="006A7167" w:rsidRPr="006A7167" w:rsidRDefault="006A7167" w:rsidP="006A7167">
      <w:r w:rsidRPr="006A7167">
        <w:t>Глава администрации</w:t>
      </w:r>
    </w:p>
    <w:p w:rsidR="006A7167" w:rsidRPr="006A7167" w:rsidRDefault="006A7167" w:rsidP="006A7167">
      <w:r w:rsidRPr="006A7167">
        <w:t xml:space="preserve">Елизаветинского сельского поселения                                                </w:t>
      </w:r>
      <w:r w:rsidRPr="006A7167">
        <w:tab/>
      </w:r>
      <w:r w:rsidRPr="006A7167">
        <w:tab/>
        <w:t xml:space="preserve">      В.В. Зубрилин </w:t>
      </w:r>
    </w:p>
    <w:p w:rsidR="006A7167" w:rsidRPr="006A7167" w:rsidRDefault="006A7167" w:rsidP="006A7167"/>
    <w:p w:rsidR="006A7167" w:rsidRPr="006A7167" w:rsidRDefault="006A7167" w:rsidP="006A7167"/>
    <w:p w:rsidR="006A7167" w:rsidRPr="006A7167" w:rsidRDefault="006A7167" w:rsidP="006A7167"/>
    <w:p w:rsidR="006A7167" w:rsidRPr="006A7167" w:rsidRDefault="006A7167" w:rsidP="006A7167"/>
    <w:p w:rsidR="006A7167" w:rsidRPr="006A7167" w:rsidRDefault="006A7167" w:rsidP="006A7167"/>
    <w:p w:rsidR="006A7167" w:rsidRPr="006A7167" w:rsidRDefault="006A7167" w:rsidP="006A7167">
      <w:pPr>
        <w:rPr>
          <w:sz w:val="18"/>
          <w:szCs w:val="18"/>
        </w:rPr>
      </w:pPr>
    </w:p>
    <w:p w:rsidR="006A7167" w:rsidRPr="006A7167" w:rsidRDefault="006A7167" w:rsidP="006A7167">
      <w:pPr>
        <w:rPr>
          <w:sz w:val="18"/>
          <w:szCs w:val="18"/>
        </w:rPr>
      </w:pPr>
      <w:r w:rsidRPr="006A7167">
        <w:rPr>
          <w:sz w:val="18"/>
          <w:szCs w:val="18"/>
        </w:rPr>
        <w:t>Исп. Попович В.В.</w:t>
      </w:r>
    </w:p>
    <w:p w:rsidR="006A7167" w:rsidRPr="006A7167" w:rsidRDefault="006A7167" w:rsidP="006A7167">
      <w:pPr>
        <w:ind w:left="5670"/>
        <w:jc w:val="both"/>
      </w:pPr>
      <w:r w:rsidRPr="006A7167">
        <w:lastRenderedPageBreak/>
        <w:t>Приложение</w:t>
      </w:r>
    </w:p>
    <w:p w:rsidR="006A7167" w:rsidRPr="006A7167" w:rsidRDefault="006A7167" w:rsidP="006A7167">
      <w:pPr>
        <w:ind w:left="5670"/>
        <w:jc w:val="both"/>
      </w:pPr>
      <w:r w:rsidRPr="006A7167">
        <w:t>к постановлению администрации</w:t>
      </w:r>
    </w:p>
    <w:p w:rsidR="006A7167" w:rsidRPr="006A7167" w:rsidRDefault="006A7167" w:rsidP="006A7167">
      <w:pPr>
        <w:ind w:left="5670"/>
        <w:jc w:val="both"/>
      </w:pPr>
      <w:r w:rsidRPr="006A7167">
        <w:t xml:space="preserve">муниципального образования </w:t>
      </w:r>
    </w:p>
    <w:p w:rsidR="006A7167" w:rsidRPr="006A7167" w:rsidRDefault="006A7167" w:rsidP="006A7167">
      <w:pPr>
        <w:ind w:left="5670"/>
        <w:jc w:val="both"/>
      </w:pPr>
      <w:r w:rsidRPr="006A7167">
        <w:t xml:space="preserve">Елизаветинского сельского поселения </w:t>
      </w:r>
    </w:p>
    <w:p w:rsidR="006A7167" w:rsidRPr="006A7167" w:rsidRDefault="006A7167" w:rsidP="006A7167">
      <w:pPr>
        <w:autoSpaceDE w:val="0"/>
        <w:autoSpaceDN w:val="0"/>
        <w:adjustRightInd w:val="0"/>
        <w:jc w:val="center"/>
      </w:pPr>
      <w:r w:rsidRPr="006A7167">
        <w:t xml:space="preserve">                                                                от 28.11.202</w:t>
      </w:r>
      <w:r w:rsidR="004968ED">
        <w:t>3</w:t>
      </w:r>
      <w:bookmarkStart w:id="1" w:name="_GoBack"/>
      <w:bookmarkEnd w:id="1"/>
      <w:r w:rsidRPr="006A7167">
        <w:t xml:space="preserve"> № 531</w:t>
      </w:r>
    </w:p>
    <w:p w:rsidR="00AF2EE7" w:rsidRDefault="00AF2EE7" w:rsidP="006A7167">
      <w:pPr>
        <w:pStyle w:val="1"/>
        <w:spacing w:line="0" w:lineRule="atLeast"/>
        <w:jc w:val="right"/>
      </w:pPr>
    </w:p>
    <w:p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:rsidR="00AF2EE7" w:rsidRPr="000A3003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0A3003">
        <w:rPr>
          <w:b/>
          <w:color w:val="000000"/>
          <w:sz w:val="28"/>
          <w:szCs w:val="28"/>
        </w:rPr>
        <w:t>ПРОГРАММА (ПЛАН)</w:t>
      </w:r>
    </w:p>
    <w:p w:rsidR="00F4440C" w:rsidRPr="00C921F4" w:rsidRDefault="00F4440C" w:rsidP="005B6922">
      <w:pPr>
        <w:ind w:right="-1"/>
        <w:jc w:val="center"/>
      </w:pPr>
      <w:r w:rsidRPr="00C921F4"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921F4">
        <w:rPr>
          <w:rFonts w:eastAsia="Calibri"/>
          <w:bCs/>
        </w:rPr>
        <w:t xml:space="preserve">на автомобильном транспорте, городском наземном электрическом транспорте и в дорожном хозяйстве </w:t>
      </w:r>
      <w:r w:rsidR="00401620" w:rsidRPr="00C921F4">
        <w:rPr>
          <w:rFonts w:eastAsia="Calibri"/>
          <w:bCs/>
        </w:rPr>
        <w:t xml:space="preserve">на территории </w:t>
      </w:r>
      <w:r w:rsidR="001B5BF9" w:rsidRPr="00C921F4">
        <w:rPr>
          <w:rFonts w:eastAsia="Calibri"/>
          <w:bCs/>
        </w:rPr>
        <w:t xml:space="preserve"> муниципального образования Елизаветинское сельское поселение Гатчинского муниципального района Ленинградской области </w:t>
      </w:r>
      <w:r w:rsidRPr="00C921F4">
        <w:rPr>
          <w:rFonts w:eastAsia="Calibri"/>
        </w:rPr>
        <w:t xml:space="preserve"> </w:t>
      </w:r>
      <w:r w:rsidRPr="00C921F4">
        <w:t>на 202</w:t>
      </w:r>
      <w:r w:rsidR="005B6922">
        <w:t>4</w:t>
      </w:r>
      <w:r w:rsidRPr="00C921F4">
        <w:t xml:space="preserve"> год</w:t>
      </w:r>
    </w:p>
    <w:p w:rsidR="00F4440C" w:rsidRPr="000A3003" w:rsidRDefault="00F4440C" w:rsidP="00F4440C">
      <w:pPr>
        <w:ind w:left="5387"/>
        <w:rPr>
          <w:sz w:val="28"/>
          <w:szCs w:val="28"/>
        </w:rPr>
      </w:pPr>
    </w:p>
    <w:p w:rsidR="00F4440C" w:rsidRPr="000A3003" w:rsidRDefault="00F4440C" w:rsidP="00F4440C">
      <w:pPr>
        <w:numPr>
          <w:ilvl w:val="0"/>
          <w:numId w:val="6"/>
        </w:numPr>
        <w:tabs>
          <w:tab w:val="left" w:pos="-142"/>
        </w:tabs>
        <w:ind w:left="0" w:right="-1"/>
        <w:jc w:val="center"/>
        <w:rPr>
          <w:b/>
          <w:sz w:val="28"/>
          <w:szCs w:val="28"/>
        </w:rPr>
      </w:pPr>
      <w:r w:rsidRPr="000A3003">
        <w:rPr>
          <w:b/>
          <w:sz w:val="28"/>
          <w:szCs w:val="28"/>
        </w:rPr>
        <w:t>Анализ текущего состояния осуществления муниципального контроля</w:t>
      </w:r>
      <w:r w:rsidRPr="000A3003">
        <w:rPr>
          <w:b/>
          <w:bCs/>
          <w:sz w:val="28"/>
          <w:szCs w:val="28"/>
        </w:rPr>
        <w:t xml:space="preserve"> </w:t>
      </w:r>
      <w:r w:rsidRPr="000A3003">
        <w:rPr>
          <w:rFonts w:eastAsia="Calibri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F4440C" w:rsidRPr="00280F1D" w:rsidRDefault="00F4440C" w:rsidP="00F4440C">
      <w:pPr>
        <w:tabs>
          <w:tab w:val="left" w:pos="-142"/>
        </w:tabs>
        <w:ind w:right="-1"/>
        <w:rPr>
          <w:b/>
        </w:rPr>
      </w:pPr>
    </w:p>
    <w:p w:rsidR="00F4440C" w:rsidRPr="00280F1D" w:rsidRDefault="00F4440C" w:rsidP="00F4440C">
      <w:pPr>
        <w:tabs>
          <w:tab w:val="left" w:pos="-142"/>
        </w:tabs>
        <w:ind w:right="-1"/>
        <w:jc w:val="both"/>
      </w:pPr>
      <w:r w:rsidRPr="00280F1D">
        <w:tab/>
        <w:t xml:space="preserve">1.1. В зависимости от объекта, в отношении которого осуществляется муниципальный контроль </w:t>
      </w:r>
      <w:r w:rsidRPr="00280F1D">
        <w:rPr>
          <w:rFonts w:eastAsia="Calibri"/>
          <w:bCs/>
        </w:rPr>
        <w:t>на автомобильном транспорте, городском наземном электрическом транспорте и в дорожном хозяйстве</w:t>
      </w:r>
      <w:r w:rsidRPr="00280F1D">
        <w:t xml:space="preserve">, выделяются следующие типы контролируемых лиц: </w:t>
      </w:r>
    </w:p>
    <w:p w:rsidR="00F4440C" w:rsidRPr="00280F1D" w:rsidRDefault="00F4440C" w:rsidP="00F4440C">
      <w:pPr>
        <w:tabs>
          <w:tab w:val="left" w:pos="-142"/>
        </w:tabs>
        <w:ind w:right="-1"/>
        <w:jc w:val="both"/>
      </w:pPr>
      <w:r w:rsidRPr="00280F1D">
        <w:tab/>
        <w:t xml:space="preserve">- </w:t>
      </w:r>
      <w:r w:rsidRPr="00280F1D">
        <w:rPr>
          <w:rFonts w:eastAsia="Calibri"/>
        </w:rPr>
        <w:t>юридически</w:t>
      </w:r>
      <w:r w:rsidRPr="00280F1D">
        <w:t>е</w:t>
      </w:r>
      <w:r w:rsidRPr="00280F1D">
        <w:rPr>
          <w:rFonts w:eastAsia="Calibri"/>
        </w:rPr>
        <w:t xml:space="preserve"> лица, индивидуальны</w:t>
      </w:r>
      <w:r w:rsidRPr="00280F1D">
        <w:t>е</w:t>
      </w:r>
      <w:r w:rsidRPr="00280F1D">
        <w:rPr>
          <w:rFonts w:eastAsia="Calibri"/>
        </w:rPr>
        <w:t xml:space="preserve"> предприниматели и физически</w:t>
      </w:r>
      <w:r w:rsidRPr="00280F1D">
        <w:t>е</w:t>
      </w:r>
      <w:r w:rsidRPr="00280F1D">
        <w:rPr>
          <w:rFonts w:eastAsia="Calibri"/>
        </w:rPr>
        <w:t xml:space="preserve"> лица</w:t>
      </w:r>
      <w:r w:rsidRPr="00280F1D">
        <w:t xml:space="preserve">, осуществляющие деятельность </w:t>
      </w:r>
      <w:r w:rsidRPr="00280F1D">
        <w:rPr>
          <w:rFonts w:eastAsia="Calibri"/>
          <w:bCs/>
        </w:rPr>
        <w:t>в области автомобильных дорог и дорожной деятельности, установленных в отношении автомобильных дорог</w:t>
      </w:r>
    </w:p>
    <w:p w:rsidR="00F4440C" w:rsidRPr="00280F1D" w:rsidRDefault="00F4440C" w:rsidP="00F4440C">
      <w:pPr>
        <w:tabs>
          <w:tab w:val="left" w:pos="-142"/>
        </w:tabs>
        <w:ind w:right="-1"/>
        <w:jc w:val="both"/>
        <w:rPr>
          <w:rFonts w:eastAsia="Calibri"/>
          <w:bCs/>
        </w:rPr>
      </w:pPr>
      <w:r w:rsidRPr="00280F1D">
        <w:tab/>
        <w:t xml:space="preserve">- </w:t>
      </w:r>
      <w:r w:rsidRPr="00280F1D">
        <w:rPr>
          <w:rFonts w:eastAsia="Calibri"/>
        </w:rPr>
        <w:t>юридически</w:t>
      </w:r>
      <w:r w:rsidRPr="00280F1D">
        <w:t>е</w:t>
      </w:r>
      <w:r w:rsidRPr="00280F1D">
        <w:rPr>
          <w:rFonts w:eastAsia="Calibri"/>
        </w:rPr>
        <w:t xml:space="preserve"> лица, индивидуальны</w:t>
      </w:r>
      <w:r w:rsidRPr="00280F1D">
        <w:t>е</w:t>
      </w:r>
      <w:r w:rsidRPr="00280F1D">
        <w:rPr>
          <w:rFonts w:eastAsia="Calibri"/>
        </w:rPr>
        <w:t xml:space="preserve"> предприниматели и физически</w:t>
      </w:r>
      <w:r w:rsidRPr="00280F1D">
        <w:t>е</w:t>
      </w:r>
      <w:r w:rsidRPr="00280F1D">
        <w:rPr>
          <w:rFonts w:eastAsia="Calibri"/>
        </w:rPr>
        <w:t xml:space="preserve"> лица</w:t>
      </w:r>
      <w:r w:rsidRPr="00280F1D">
        <w:t xml:space="preserve">, осуществляющие деятельность </w:t>
      </w:r>
      <w:r w:rsidRPr="00280F1D">
        <w:rPr>
          <w:rFonts w:eastAsia="Calibri"/>
          <w:bCs/>
        </w:rPr>
        <w:t>в области</w:t>
      </w:r>
      <w:r w:rsidRPr="00280F1D">
        <w:rPr>
          <w:bCs/>
        </w:rPr>
        <w:t xml:space="preserve"> </w:t>
      </w:r>
      <w:r w:rsidRPr="00280F1D">
        <w:rPr>
          <w:rFonts w:eastAsia="Calibri"/>
          <w:bCs/>
        </w:rPr>
        <w:t>перевозок по муниципальным маршрутам регулярных перевозок.</w:t>
      </w:r>
    </w:p>
    <w:p w:rsidR="00280F1D" w:rsidRPr="00280F1D" w:rsidRDefault="00F4440C" w:rsidP="00280F1D">
      <w:pPr>
        <w:tabs>
          <w:tab w:val="left" w:pos="-142"/>
        </w:tabs>
        <w:ind w:right="-1"/>
        <w:jc w:val="both"/>
      </w:pPr>
      <w:r w:rsidRPr="00280F1D">
        <w:tab/>
        <w:t>1.2.  Общая протяженность автомобильных дорог</w:t>
      </w:r>
      <w:r w:rsidR="00280F1D" w:rsidRPr="00280F1D">
        <w:t xml:space="preserve"> общего пользования местного значения 65 км., </w:t>
      </w:r>
      <w:bookmarkStart w:id="2" w:name="_Hlk83199358"/>
      <w:r w:rsidR="00280F1D" w:rsidRPr="00280F1D">
        <w:t>в том числе с твердым покрытием-61 км.,</w:t>
      </w:r>
      <w:r w:rsidR="005B6922">
        <w:t xml:space="preserve"> </w:t>
      </w:r>
      <w:r w:rsidR="00280F1D" w:rsidRPr="00280F1D">
        <w:t xml:space="preserve">асфальтобетон-27,7 км. </w:t>
      </w:r>
      <w:bookmarkEnd w:id="2"/>
    </w:p>
    <w:p w:rsidR="00F4440C" w:rsidRPr="00280F1D" w:rsidRDefault="00F4440C" w:rsidP="00F4440C">
      <w:pPr>
        <w:tabs>
          <w:tab w:val="left" w:pos="-142"/>
        </w:tabs>
        <w:ind w:right="-1"/>
        <w:jc w:val="both"/>
      </w:pPr>
      <w:r w:rsidRPr="00280F1D">
        <w:tab/>
      </w:r>
      <w:r w:rsidR="00564D22">
        <w:t>1</w:t>
      </w:r>
      <w:r w:rsidRPr="00280F1D">
        <w:t>.</w:t>
      </w:r>
      <w:r w:rsidR="00564D22">
        <w:t>3.</w:t>
      </w:r>
      <w:r w:rsidRPr="00280F1D">
        <w:t xml:space="preserve"> Характеристика проблем, на решение которых направлена программа профилактики:</w:t>
      </w:r>
    </w:p>
    <w:p w:rsidR="00F4440C" w:rsidRPr="00280F1D" w:rsidRDefault="00F4440C" w:rsidP="00280F1D">
      <w:pPr>
        <w:tabs>
          <w:tab w:val="left" w:pos="-142"/>
        </w:tabs>
        <w:jc w:val="both"/>
      </w:pPr>
      <w:r w:rsidRPr="00280F1D">
        <w:tab/>
      </w:r>
      <w:r w:rsidR="00564D22">
        <w:t>1</w:t>
      </w:r>
      <w:r w:rsidRPr="00280F1D">
        <w:t>.</w:t>
      </w:r>
      <w:r w:rsidR="00564D22">
        <w:t>4</w:t>
      </w:r>
      <w:r w:rsidRPr="00280F1D">
        <w:t>.  основной проблемой</w:t>
      </w:r>
      <w:r w:rsidR="00280F1D" w:rsidRPr="00280F1D">
        <w:t xml:space="preserve"> в сфере дорожного хозяйства </w:t>
      </w:r>
      <w:r w:rsidRPr="00280F1D">
        <w:t xml:space="preserve"> является несоответствие</w:t>
      </w:r>
      <w:r w:rsidR="00280F1D" w:rsidRPr="00280F1D">
        <w:t xml:space="preserve"> автомобильных дорог </w:t>
      </w:r>
      <w:r w:rsidRPr="00280F1D">
        <w:t xml:space="preserve"> нормативным требованиям</w:t>
      </w:r>
      <w:r w:rsidR="00280F1D" w:rsidRPr="00280F1D">
        <w:t xml:space="preserve">. </w:t>
      </w:r>
    </w:p>
    <w:p w:rsidR="00F4440C" w:rsidRPr="000A3003" w:rsidRDefault="00F4440C" w:rsidP="00F4440C">
      <w:pPr>
        <w:widowControl w:val="0"/>
        <w:contextualSpacing/>
        <w:jc w:val="center"/>
        <w:rPr>
          <w:b/>
          <w:sz w:val="28"/>
          <w:szCs w:val="28"/>
        </w:rPr>
      </w:pPr>
    </w:p>
    <w:p w:rsidR="00564D22" w:rsidRDefault="00564D22" w:rsidP="00564D22">
      <w:pPr>
        <w:widowControl w:val="0"/>
        <w:suppressAutoHyphens/>
        <w:autoSpaceDE w:val="0"/>
        <w:autoSpaceDN w:val="0"/>
        <w:ind w:left="-567" w:right="282" w:firstLine="567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II. Цели и задачи реализации программы профилактики рисков причинения вреда</w:t>
      </w:r>
    </w:p>
    <w:p w:rsidR="00F4440C" w:rsidRPr="000A3003" w:rsidRDefault="00F4440C" w:rsidP="00F4440C">
      <w:pPr>
        <w:widowControl w:val="0"/>
        <w:contextualSpacing/>
        <w:jc w:val="center"/>
        <w:rPr>
          <w:b/>
          <w:sz w:val="28"/>
          <w:szCs w:val="28"/>
        </w:rPr>
      </w:pPr>
    </w:p>
    <w:p w:rsidR="00F4440C" w:rsidRPr="00280F1D" w:rsidRDefault="00564D22" w:rsidP="00F4440C">
      <w:pPr>
        <w:widowControl w:val="0"/>
        <w:tabs>
          <w:tab w:val="left" w:pos="709"/>
        </w:tabs>
        <w:ind w:firstLine="709"/>
        <w:contextualSpacing/>
        <w:jc w:val="both"/>
      </w:pPr>
      <w:r>
        <w:t>2</w:t>
      </w:r>
      <w:r w:rsidR="00F4440C" w:rsidRPr="00280F1D"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4440C" w:rsidRPr="00280F1D" w:rsidRDefault="00F4440C" w:rsidP="00F4440C">
      <w:pPr>
        <w:widowControl w:val="0"/>
        <w:tabs>
          <w:tab w:val="left" w:pos="709"/>
        </w:tabs>
        <w:ind w:firstLine="709"/>
        <w:contextualSpacing/>
        <w:jc w:val="both"/>
      </w:pPr>
      <w:r w:rsidRPr="00280F1D">
        <w:t>1)</w:t>
      </w:r>
      <w:r w:rsidRPr="00280F1D">
        <w:rPr>
          <w:lang w:val="en-US"/>
        </w:rPr>
        <w:t> </w:t>
      </w:r>
      <w:r w:rsidRPr="00280F1D">
        <w:t>стимулирование добросовестного соблюдения обязательных требований всеми контролируемыми лицами;</w:t>
      </w:r>
    </w:p>
    <w:p w:rsidR="00F4440C" w:rsidRPr="00280F1D" w:rsidRDefault="00F4440C" w:rsidP="00F4440C">
      <w:pPr>
        <w:widowControl w:val="0"/>
        <w:tabs>
          <w:tab w:val="left" w:pos="709"/>
        </w:tabs>
        <w:ind w:firstLine="709"/>
        <w:contextualSpacing/>
        <w:jc w:val="both"/>
      </w:pPr>
      <w:r w:rsidRPr="00280F1D">
        <w:t>2)</w:t>
      </w:r>
      <w:r w:rsidRPr="00280F1D">
        <w:rPr>
          <w:lang w:val="en-US"/>
        </w:rPr>
        <w:t> </w:t>
      </w:r>
      <w:r w:rsidRPr="00280F1D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440C" w:rsidRPr="00280F1D" w:rsidRDefault="00F4440C" w:rsidP="00F4440C">
      <w:pPr>
        <w:widowControl w:val="0"/>
        <w:ind w:firstLine="709"/>
        <w:contextualSpacing/>
        <w:jc w:val="both"/>
      </w:pPr>
      <w:r w:rsidRPr="00280F1D">
        <w:t>3)</w:t>
      </w:r>
      <w:r w:rsidRPr="00280F1D">
        <w:rPr>
          <w:lang w:val="en-US"/>
        </w:rPr>
        <w:t> </w:t>
      </w:r>
      <w:r w:rsidRPr="00280F1D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440C" w:rsidRPr="00280F1D" w:rsidRDefault="00564D22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F4440C" w:rsidRPr="00280F1D">
        <w:rPr>
          <w:color w:val="000000"/>
        </w:rPr>
        <w:t xml:space="preserve">.2. Задачами Программы являются: </w:t>
      </w:r>
    </w:p>
    <w:p w:rsidR="00F4440C" w:rsidRPr="00280F1D" w:rsidRDefault="00F4440C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80F1D">
        <w:rPr>
          <w:color w:val="000000"/>
        </w:rPr>
        <w:t xml:space="preserve">- укрепление системы профилактики нарушений обязательных требований; </w:t>
      </w:r>
    </w:p>
    <w:p w:rsidR="00F4440C" w:rsidRPr="00280F1D" w:rsidRDefault="00F4440C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80F1D">
        <w:rPr>
          <w:color w:val="000000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4440C" w:rsidRPr="000A3003" w:rsidRDefault="00F4440C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80F1D">
        <w:rPr>
          <w:color w:val="000000"/>
        </w:rPr>
        <w:t>- формирование одинакового понимания обязательных требований у всех участников контрольной деятельности</w:t>
      </w:r>
      <w:r w:rsidRPr="000A3003">
        <w:rPr>
          <w:color w:val="000000"/>
          <w:sz w:val="28"/>
          <w:szCs w:val="28"/>
        </w:rPr>
        <w:t>.</w:t>
      </w:r>
    </w:p>
    <w:p w:rsidR="00F4440C" w:rsidRPr="000A3003" w:rsidRDefault="00F4440C" w:rsidP="00F4440C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564D22" w:rsidRPr="000D13E8" w:rsidRDefault="00564D22" w:rsidP="00564D22">
      <w:pPr>
        <w:widowControl w:val="0"/>
        <w:suppressAutoHyphens/>
        <w:autoSpaceDE w:val="0"/>
        <w:autoSpaceDN w:val="0"/>
        <w:ind w:left="-567" w:right="282" w:firstLine="567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564D22" w:rsidRDefault="00564D22" w:rsidP="00AF2EE7">
      <w:pPr>
        <w:ind w:firstLine="709"/>
        <w:jc w:val="both"/>
      </w:pPr>
    </w:p>
    <w:p w:rsidR="00AF2EE7" w:rsidRPr="00280F1D" w:rsidRDefault="00AF2EE7" w:rsidP="00AF2EE7">
      <w:pPr>
        <w:ind w:firstLine="709"/>
        <w:jc w:val="both"/>
      </w:pPr>
      <w:r w:rsidRPr="00280F1D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F2EE7" w:rsidRPr="00280F1D" w:rsidRDefault="00AF2EE7" w:rsidP="00AF2EE7">
      <w:pPr>
        <w:ind w:firstLine="709"/>
        <w:jc w:val="both"/>
      </w:pPr>
      <w:r w:rsidRPr="00280F1D">
        <w:t>Перечень основных профилактических мероприятий Программы на 202</w:t>
      </w:r>
      <w:r w:rsidR="005B6922">
        <w:t>4</w:t>
      </w:r>
      <w:r w:rsidRPr="00280F1D">
        <w:t xml:space="preserve"> год приведен в таблице №1. </w:t>
      </w:r>
    </w:p>
    <w:p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AF2EE7" w:rsidRPr="00C0665F" w:rsidRDefault="00AF2EE7" w:rsidP="00AF2EE7">
      <w:pPr>
        <w:widowControl w:val="0"/>
        <w:suppressAutoHyphens/>
        <w:autoSpaceDE w:val="0"/>
        <w:autoSpaceDN w:val="0"/>
        <w:jc w:val="right"/>
        <w:rPr>
          <w:rFonts w:ascii="Calibri" w:hAnsi="Calibri" w:cs="Calibri"/>
          <w:color w:val="000000"/>
        </w:rPr>
      </w:pPr>
      <w:r w:rsidRPr="00C0665F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Таблица № 1</w:t>
      </w:r>
    </w:p>
    <w:p w:rsidR="00AF2EE7" w:rsidRPr="00C0665F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AF2EE7" w:rsidRPr="00C0665F" w:rsidTr="00B57F87">
        <w:tc>
          <w:tcPr>
            <w:tcW w:w="72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№ п/п</w:t>
            </w:r>
          </w:p>
        </w:tc>
        <w:tc>
          <w:tcPr>
            <w:tcW w:w="432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Профилактические мероприятия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Адресат мероприятия</w:t>
            </w:r>
          </w:p>
        </w:tc>
      </w:tr>
    </w:tbl>
    <w:p w:rsidR="00AF2EE7" w:rsidRPr="00C0665F" w:rsidRDefault="00AF2EE7" w:rsidP="00AF2EE7">
      <w:pPr>
        <w:suppressAutoHyphens/>
        <w:rPr>
          <w:color w:val="000000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AF2EE7" w:rsidRPr="00C0665F" w:rsidTr="00B57F87">
        <w:trPr>
          <w:trHeight w:val="28"/>
          <w:tblHeader/>
        </w:trPr>
        <w:tc>
          <w:tcPr>
            <w:tcW w:w="72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1</w:t>
            </w:r>
          </w:p>
        </w:tc>
        <w:tc>
          <w:tcPr>
            <w:tcW w:w="432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2</w:t>
            </w:r>
          </w:p>
        </w:tc>
        <w:tc>
          <w:tcPr>
            <w:tcW w:w="219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4</w:t>
            </w:r>
          </w:p>
        </w:tc>
      </w:tr>
      <w:tr w:rsidR="00AF2EE7" w:rsidRPr="00C0665F" w:rsidTr="00B57F87">
        <w:tc>
          <w:tcPr>
            <w:tcW w:w="720" w:type="dxa"/>
            <w:vMerge w:val="restart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1.</w:t>
            </w:r>
          </w:p>
        </w:tc>
        <w:tc>
          <w:tcPr>
            <w:tcW w:w="432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Размещение на официальном сайте </w:t>
            </w:r>
            <w:r w:rsidR="00280F1D" w:rsidRPr="00C0665F">
              <w:rPr>
                <w:color w:val="000000"/>
              </w:rPr>
              <w:t>муниципального образования Елизаветинское сельское поселение</w:t>
            </w:r>
            <w:r w:rsidR="003D178D" w:rsidRPr="00C0665F">
              <w:rPr>
                <w:color w:val="000000"/>
              </w:rPr>
              <w:t>: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 w:val="restart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0A3003">
        <w:trPr>
          <w:trHeight w:val="2088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0A3003" w:rsidRPr="00C0665F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текст</w:t>
            </w:r>
            <w:r w:rsidR="003D178D" w:rsidRPr="00C0665F">
              <w:rPr>
                <w:color w:val="000000"/>
              </w:rPr>
              <w:t>ов</w:t>
            </w:r>
            <w:r w:rsidRPr="00C0665F">
              <w:rPr>
                <w:color w:val="000000"/>
              </w:rPr>
              <w:t xml:space="preserve"> нормативных правовых актов, регулирующих осуществление </w:t>
            </w:r>
          </w:p>
          <w:p w:rsidR="00AF2EE7" w:rsidRPr="00C0665F" w:rsidRDefault="000A3003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rFonts w:ascii="PT Astra Serif" w:hAnsi="PT Astra Serif"/>
              </w:rPr>
              <w:t xml:space="preserve">муниципального контроля </w:t>
            </w:r>
            <w:r w:rsidRPr="00C0665F">
              <w:rPr>
                <w:rFonts w:ascii="PT Astra Serif" w:eastAsia="Calibri" w:hAnsi="PT Astra Serif"/>
                <w:bCs/>
              </w:rPr>
              <w:t>на автомобильном транспорте, городском наземном электрическом транспорте и в дорожном хозяйстве (далее – муниципальный контроль)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AF2EE7" w:rsidRPr="00C0665F" w:rsidTr="00B57F87"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сведени</w:t>
            </w:r>
            <w:r w:rsidR="003D178D" w:rsidRPr="00C0665F">
              <w:rPr>
                <w:color w:val="000000"/>
              </w:rPr>
              <w:t>й</w:t>
            </w:r>
            <w:r w:rsidRPr="00C0665F">
              <w:rPr>
                <w:color w:val="000000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t>по мере необходимости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4968ED" w:rsidP="00380314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hyperlink r:id="rId6" w:history="1">
              <w:r w:rsidR="00AF2EE7" w:rsidRPr="00C0665F">
                <w:rPr>
                  <w:color w:val="000000"/>
                </w:rPr>
                <w:t>перечень</w:t>
              </w:r>
            </w:hyperlink>
            <w:r w:rsidR="00AF2EE7" w:rsidRPr="00C0665F">
              <w:rPr>
                <w:color w:val="00000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0A3003" w:rsidRPr="00C0665F">
              <w:rPr>
                <w:color w:val="000000"/>
              </w:rPr>
              <w:t>муниципального контроля</w:t>
            </w:r>
            <w:r w:rsidR="00AF2EE7" w:rsidRPr="00C0665F">
              <w:rPr>
                <w:color w:val="000000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поддерживать в актуальном состоянии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327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C0665F">
              <w:rPr>
                <w:color w:val="000000"/>
              </w:rPr>
              <w:t xml:space="preserve">Юридические лица, индивидуальные предприниматели, граждане, органы государственной </w:t>
            </w:r>
            <w:r w:rsidRPr="00C0665F">
              <w:rPr>
                <w:color w:val="000000"/>
              </w:rPr>
              <w:lastRenderedPageBreak/>
              <w:t>власти, органы местного самоуправления</w:t>
            </w:r>
          </w:p>
        </w:tc>
      </w:tr>
      <w:tr w:rsidR="00AF2EE7" w:rsidRPr="00C0665F" w:rsidTr="00B57F87">
        <w:trPr>
          <w:trHeight w:val="2116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216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поддерживать в актуальном состоянии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389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3D178D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с</w:t>
            </w:r>
            <w:r w:rsidR="00AF2EE7" w:rsidRPr="00C0665F">
              <w:rPr>
                <w:color w:val="000000"/>
              </w:rPr>
              <w:t>ведени</w:t>
            </w:r>
            <w:r w:rsidRPr="00C0665F">
              <w:rPr>
                <w:color w:val="000000"/>
              </w:rPr>
              <w:t xml:space="preserve">й </w:t>
            </w:r>
            <w:r w:rsidR="00AF2EE7" w:rsidRPr="00C0665F">
              <w:rPr>
                <w:color w:val="000000"/>
              </w:rPr>
              <w:t>о способах получения консультаций по вопросам соблюдения обязательных требований;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поддерживать в актуальном состоянии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216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сведени</w:t>
            </w:r>
            <w:r w:rsidR="003D178D" w:rsidRPr="00C0665F">
              <w:rPr>
                <w:color w:val="000000"/>
              </w:rPr>
              <w:t>й</w:t>
            </w:r>
            <w:r w:rsidRPr="00C0665F">
              <w:rPr>
                <w:color w:val="000000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поддерживать в актуальном состоянии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128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доклад</w:t>
            </w:r>
            <w:r w:rsidR="003D178D" w:rsidRPr="00C0665F">
              <w:rPr>
                <w:color w:val="000000"/>
              </w:rPr>
              <w:t>ов</w:t>
            </w:r>
            <w:r w:rsidRPr="00C0665F">
              <w:rPr>
                <w:color w:val="000000"/>
              </w:rPr>
              <w:t>, содержащи</w:t>
            </w:r>
            <w:r w:rsidR="003D178D" w:rsidRPr="00C0665F">
              <w:rPr>
                <w:color w:val="000000"/>
              </w:rPr>
              <w:t>х</w:t>
            </w:r>
            <w:r w:rsidRPr="00C0665F">
              <w:rPr>
                <w:color w:val="000000"/>
              </w:rPr>
              <w:t xml:space="preserve">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 xml:space="preserve">в срок до 3 дней со дня утверждения доклада 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114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ежегодн</w:t>
            </w:r>
            <w:r w:rsidR="003D178D" w:rsidRPr="00C0665F">
              <w:rPr>
                <w:color w:val="000000"/>
              </w:rPr>
              <w:t>ого</w:t>
            </w:r>
            <w:r w:rsidRPr="00C0665F">
              <w:rPr>
                <w:color w:val="000000"/>
              </w:rPr>
              <w:t xml:space="preserve"> доклад</w:t>
            </w:r>
            <w:r w:rsidR="003D178D" w:rsidRPr="00C0665F">
              <w:rPr>
                <w:color w:val="000000"/>
              </w:rPr>
              <w:t>а</w:t>
            </w:r>
            <w:r w:rsidRPr="00C0665F">
              <w:rPr>
                <w:color w:val="000000"/>
              </w:rPr>
              <w:t xml:space="preserve"> о муниципальном контроле;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срок до 3 дней со дня утверждения доклада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880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письменны</w:t>
            </w:r>
            <w:r w:rsidR="003D178D" w:rsidRPr="00C0665F">
              <w:rPr>
                <w:color w:val="000000"/>
              </w:rPr>
              <w:t>х</w:t>
            </w:r>
            <w:r w:rsidRPr="00C0665F">
              <w:rPr>
                <w:color w:val="000000"/>
              </w:rPr>
              <w:t xml:space="preserve"> разъяснени</w:t>
            </w:r>
            <w:r w:rsidR="003D178D" w:rsidRPr="00C0665F">
              <w:rPr>
                <w:color w:val="000000"/>
              </w:rPr>
              <w:t>й</w:t>
            </w:r>
            <w:r w:rsidRPr="00C0665F">
              <w:rPr>
                <w:color w:val="000000"/>
              </w:rPr>
              <w:t>, подписанны</w:t>
            </w:r>
            <w:r w:rsidR="003D178D" w:rsidRPr="00C0665F">
              <w:rPr>
                <w:color w:val="000000"/>
              </w:rPr>
              <w:t>х</w:t>
            </w:r>
            <w:r w:rsidRPr="00C0665F">
              <w:rPr>
                <w:color w:val="000000"/>
              </w:rPr>
              <w:t xml:space="preserve"> уполномоченным должностным лицом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440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Программы профилактики на 202</w:t>
            </w:r>
            <w:r w:rsidR="005B6922">
              <w:rPr>
                <w:color w:val="000000"/>
              </w:rPr>
              <w:t>5</w:t>
            </w:r>
            <w:r w:rsidRPr="00C0665F">
              <w:rPr>
                <w:color w:val="000000"/>
              </w:rPr>
              <w:t xml:space="preserve"> г. 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 xml:space="preserve">не позднее 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1 октября 202</w:t>
            </w:r>
            <w:r w:rsidR="005B6922">
              <w:t>4</w:t>
            </w:r>
            <w:r w:rsidRPr="00C0665F">
              <w:t xml:space="preserve"> г. 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(проект Программы для общественного обсуждения);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204"/>
        </w:trPr>
        <w:tc>
          <w:tcPr>
            <w:tcW w:w="720" w:type="dxa"/>
            <w:vMerge w:val="restart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2.</w:t>
            </w:r>
          </w:p>
        </w:tc>
        <w:tc>
          <w:tcPr>
            <w:tcW w:w="4320" w:type="dxa"/>
          </w:tcPr>
          <w:p w:rsidR="00AF2EE7" w:rsidRPr="00C0665F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153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в течение 202</w:t>
            </w:r>
            <w:r w:rsidR="005B6922"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года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63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публикаций на официальном сайте </w:t>
            </w:r>
            <w:r w:rsidR="00280F1D" w:rsidRPr="00C0665F">
              <w:rPr>
                <w:color w:val="000000"/>
              </w:rPr>
              <w:t>муниципального образования Елизаветинское сельское поселение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в течение 202</w:t>
            </w:r>
            <w:r w:rsidR="005B6922"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г.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C0665F">
              <w:rPr>
                <w:color w:val="000000"/>
              </w:rPr>
              <w:lastRenderedPageBreak/>
              <w:t>самоуправления</w:t>
            </w:r>
          </w:p>
        </w:tc>
      </w:tr>
      <w:tr w:rsidR="00AF2EE7" w:rsidRPr="00C0665F" w:rsidTr="00B57F87">
        <w:trPr>
          <w:trHeight w:val="2216"/>
        </w:trPr>
        <w:tc>
          <w:tcPr>
            <w:tcW w:w="7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lastRenderedPageBreak/>
              <w:t>3.</w:t>
            </w:r>
          </w:p>
        </w:tc>
        <w:tc>
          <w:tcPr>
            <w:tcW w:w="4320" w:type="dxa"/>
          </w:tcPr>
          <w:p w:rsidR="00AF2EE7" w:rsidRPr="00C0665F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DF5D82" w:rsidRPr="00C0665F">
              <w:rPr>
                <w:color w:val="000000"/>
              </w:rPr>
              <w:t xml:space="preserve"> 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ежегодно, не позднее 1 марта 202</w:t>
            </w:r>
            <w:r w:rsidR="005B6922"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года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076"/>
        </w:trPr>
        <w:tc>
          <w:tcPr>
            <w:tcW w:w="7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4.</w:t>
            </w: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3305"/>
        </w:trPr>
        <w:tc>
          <w:tcPr>
            <w:tcW w:w="7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5.</w:t>
            </w: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AF2EE7" w:rsidRPr="00C0665F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По обращениям контролируемых лиц и их представителей, поступившим в течени</w:t>
            </w:r>
            <w:r w:rsidR="00380314" w:rsidRPr="00C0665F">
              <w:rPr>
                <w:color w:val="000000"/>
              </w:rPr>
              <w:t xml:space="preserve">е </w:t>
            </w:r>
            <w:r w:rsidRPr="00C0665F">
              <w:rPr>
                <w:color w:val="000000"/>
              </w:rPr>
              <w:t>202</w:t>
            </w:r>
            <w:r w:rsidR="005B6922"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года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88"/>
        </w:trPr>
        <w:tc>
          <w:tcPr>
            <w:tcW w:w="7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6.</w:t>
            </w: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не реже чем 2 раза в год (</w:t>
            </w:r>
            <w:r w:rsidRPr="00C0665F">
              <w:rPr>
                <w:color w:val="000000"/>
                <w:lang w:val="en-US"/>
              </w:rPr>
              <w:t>I</w:t>
            </w:r>
            <w:r w:rsidRPr="00C0665F">
              <w:rPr>
                <w:color w:val="000000"/>
              </w:rPr>
              <w:t xml:space="preserve"> и </w:t>
            </w:r>
            <w:r w:rsidRPr="00C0665F">
              <w:rPr>
                <w:color w:val="000000"/>
                <w:lang w:val="en-US"/>
              </w:rPr>
              <w:t>IV</w:t>
            </w:r>
            <w:r w:rsidRPr="00C0665F">
              <w:rPr>
                <w:color w:val="000000"/>
              </w:rPr>
              <w:t xml:space="preserve"> квартал 202</w:t>
            </w:r>
            <w:r w:rsidR="005B6922"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г.)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88"/>
        </w:trPr>
        <w:tc>
          <w:tcPr>
            <w:tcW w:w="7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7.</w:t>
            </w:r>
          </w:p>
        </w:tc>
        <w:tc>
          <w:tcPr>
            <w:tcW w:w="4320" w:type="dxa"/>
          </w:tcPr>
          <w:p w:rsidR="000A3003" w:rsidRPr="00C0665F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="000A3003" w:rsidRPr="00C0665F">
              <w:rPr>
                <w:rFonts w:ascii="PT Astra Serif" w:hAnsi="PT Astra Serif"/>
              </w:rPr>
              <w:t xml:space="preserve">при осуществлении муниципального контроля </w:t>
            </w:r>
            <w:r w:rsidR="000A3003" w:rsidRPr="00C0665F">
              <w:rPr>
                <w:rFonts w:ascii="PT Astra Serif" w:eastAsia="Calibri" w:hAnsi="PT Astra Serif"/>
                <w:bCs/>
              </w:rPr>
              <w:t>на автомобильном транспорте, городском наземном электрическом транспорте и в дорожном хозяйстве на терр</w:t>
            </w:r>
            <w:r w:rsidR="00280F1D" w:rsidRPr="00C0665F">
              <w:rPr>
                <w:rFonts w:ascii="PT Astra Serif" w:eastAsia="Calibri" w:hAnsi="PT Astra Serif"/>
                <w:bCs/>
              </w:rPr>
              <w:t xml:space="preserve">итории муниципального образования Елизаветинское сельское поселение </w:t>
            </w:r>
            <w:r w:rsidR="00380314" w:rsidRPr="00C0665F">
              <w:rPr>
                <w:rFonts w:ascii="PT Astra Serif" w:eastAsia="Calibri" w:hAnsi="PT Astra Serif"/>
                <w:bCs/>
              </w:rPr>
              <w:t xml:space="preserve"> на 202</w:t>
            </w:r>
            <w:r w:rsidR="005B6922">
              <w:rPr>
                <w:rFonts w:ascii="PT Astra Serif" w:eastAsia="Calibri" w:hAnsi="PT Astra Serif"/>
                <w:bCs/>
              </w:rPr>
              <w:t>4</w:t>
            </w:r>
            <w:r w:rsidR="00380314" w:rsidRPr="00C0665F">
              <w:rPr>
                <w:rFonts w:ascii="PT Astra Serif" w:eastAsia="Calibri" w:hAnsi="PT Astra Serif"/>
                <w:bCs/>
              </w:rPr>
              <w:t xml:space="preserve"> год</w:t>
            </w:r>
          </w:p>
          <w:p w:rsidR="000A3003" w:rsidRPr="00C0665F" w:rsidRDefault="000A3003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  <w:p w:rsidR="00AF2EE7" w:rsidRPr="00C0665F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 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lastRenderedPageBreak/>
              <w:t xml:space="preserve">не позднее 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1 октября 202</w:t>
            </w:r>
            <w:r w:rsidR="005B6922"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г. (разработка);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 xml:space="preserve">не позднее 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20 декабря 202</w:t>
            </w:r>
            <w:r w:rsidR="005B6922"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г.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(утверждение)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F2EE7" w:rsidRPr="00C0665F" w:rsidRDefault="00AF2EE7" w:rsidP="00AF2EE7">
      <w:pPr>
        <w:widowControl w:val="0"/>
        <w:suppressAutoHyphens/>
        <w:autoSpaceDE w:val="0"/>
        <w:autoSpaceDN w:val="0"/>
        <w:rPr>
          <w:b/>
          <w:color w:val="000000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:rsidR="00AF2EE7" w:rsidRPr="00A234D4" w:rsidRDefault="00AF2EE7" w:rsidP="00AF2EE7">
      <w:pPr>
        <w:ind w:firstLine="709"/>
        <w:jc w:val="both"/>
      </w:pPr>
      <w:r w:rsidRPr="00A234D4">
        <w:t>Финансирование исполнения функции по осуществлению муниципального контроля</w:t>
      </w:r>
      <w:r w:rsidR="003D178D" w:rsidRPr="00A234D4">
        <w:t xml:space="preserve"> </w:t>
      </w:r>
      <w:r w:rsidRPr="00A234D4">
        <w:t>осуществляется в рамках бюджетных средств</w:t>
      </w:r>
      <w:r w:rsidR="00C0665F" w:rsidRPr="00A234D4">
        <w:t xml:space="preserve"> муниципального образования Елизаветинское сельское поселение. </w:t>
      </w:r>
    </w:p>
    <w:p w:rsidR="00AF2EE7" w:rsidRPr="00A234D4" w:rsidRDefault="00AF2EE7" w:rsidP="00AF2EE7">
      <w:pPr>
        <w:ind w:firstLine="709"/>
        <w:jc w:val="both"/>
      </w:pPr>
      <w:r w:rsidRPr="00A234D4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F2EE7" w:rsidRPr="00A234D4" w:rsidRDefault="00AF2EE7" w:rsidP="00AF2EE7">
      <w:pPr>
        <w:ind w:firstLine="709"/>
        <w:jc w:val="both"/>
      </w:pPr>
      <w:r w:rsidRPr="00A234D4">
        <w:t xml:space="preserve">Текущее управление и контроль за ходом реализации Программы осуществляет </w:t>
      </w:r>
      <w:r w:rsidR="003D178D" w:rsidRPr="00A234D4">
        <w:t>а</w:t>
      </w:r>
      <w:r w:rsidRPr="00A234D4">
        <w:t>дминистрация</w:t>
      </w:r>
      <w:r w:rsidR="00C0665F" w:rsidRPr="00A234D4">
        <w:t xml:space="preserve"> муниципального образования Елизаветинского сельского поселения. </w:t>
      </w:r>
    </w:p>
    <w:p w:rsidR="00AF2EE7" w:rsidRPr="00A234D4" w:rsidRDefault="00AF2EE7" w:rsidP="00AF2EE7">
      <w:pPr>
        <w:ind w:firstLine="709"/>
        <w:jc w:val="both"/>
      </w:pPr>
      <w:r w:rsidRPr="00A234D4">
        <w:t>Мониторинг реализации Программы осуществляется на регулярной основе.</w:t>
      </w:r>
    </w:p>
    <w:p w:rsidR="00AF2EE7" w:rsidRPr="00A234D4" w:rsidRDefault="00AF2EE7" w:rsidP="00AF2EE7">
      <w:pPr>
        <w:ind w:firstLine="709"/>
        <w:jc w:val="both"/>
        <w:rPr>
          <w:rFonts w:ascii="Calibri" w:hAnsi="Calibri" w:cs="Calibri"/>
          <w:color w:val="000000"/>
        </w:rPr>
      </w:pPr>
      <w:r w:rsidRPr="00A234D4">
        <w:t xml:space="preserve">Результаты профилактической работы включаются в ежегодные доклады об осуществлении муниципального </w:t>
      </w:r>
      <w:r w:rsidR="00D50540" w:rsidRPr="00A234D4">
        <w:t>жилищного</w:t>
      </w:r>
      <w:r w:rsidRPr="00A234D4">
        <w:t xml:space="preserve"> контроля и в виде отдельного информационного сообщения размещаются на официальном сайте в информационно-коммуникационной сети «Интернет».</w:t>
      </w:r>
      <w:r w:rsidRPr="00A234D4">
        <w:rPr>
          <w:rFonts w:ascii="Calibri" w:hAnsi="Calibri" w:cs="Calibri"/>
          <w:color w:val="000000"/>
        </w:rPr>
        <w:t xml:space="preserve"> </w:t>
      </w:r>
    </w:p>
    <w:p w:rsidR="00AF2EE7" w:rsidRPr="00A234D4" w:rsidRDefault="00AF2EE7" w:rsidP="00AF2EE7">
      <w:pPr>
        <w:ind w:firstLine="709"/>
        <w:jc w:val="both"/>
      </w:pPr>
      <w:r w:rsidRPr="00A234D4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F2EE7" w:rsidRPr="00A234D4" w:rsidRDefault="00AF2EE7" w:rsidP="00AF2EE7">
      <w:pPr>
        <w:ind w:firstLine="709"/>
        <w:jc w:val="both"/>
      </w:pPr>
      <w:r w:rsidRPr="00A234D4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F2EE7" w:rsidRPr="00A234D4" w:rsidRDefault="00AF2EE7" w:rsidP="00AF2EE7">
      <w:pPr>
        <w:ind w:firstLine="709"/>
        <w:jc w:val="both"/>
      </w:pPr>
      <w:r w:rsidRPr="00A234D4">
        <w:t>Целевые показатели результативности мероприятий Программы по муниципальному контролю:</w:t>
      </w:r>
    </w:p>
    <w:p w:rsidR="00AF2EE7" w:rsidRPr="00A234D4" w:rsidRDefault="00AF2EE7" w:rsidP="00AF2EE7">
      <w:pPr>
        <w:ind w:firstLine="709"/>
        <w:jc w:val="both"/>
      </w:pPr>
      <w:r w:rsidRPr="00A234D4">
        <w:t>1) Количество выявленных нарушений требований законодательства</w:t>
      </w:r>
      <w:r w:rsidR="00E36197" w:rsidRPr="00A234D4">
        <w:t xml:space="preserve"> в</w:t>
      </w:r>
      <w:r w:rsidR="00380314" w:rsidRPr="00A234D4">
        <w:t xml:space="preserve"> указанной</w:t>
      </w:r>
      <w:r w:rsidR="00E36197" w:rsidRPr="00A234D4">
        <w:t xml:space="preserve"> сфере</w:t>
      </w:r>
      <w:r w:rsidRPr="00A234D4">
        <w:t>, шт.</w:t>
      </w:r>
    </w:p>
    <w:p w:rsidR="00AF2EE7" w:rsidRPr="00A234D4" w:rsidRDefault="00AF2EE7" w:rsidP="00AF2EE7">
      <w:pPr>
        <w:ind w:firstLine="709"/>
        <w:jc w:val="both"/>
      </w:pPr>
      <w:r w:rsidRPr="00A234D4"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F2EE7" w:rsidRPr="00A234D4" w:rsidRDefault="00AF2EE7" w:rsidP="00AF2EE7">
      <w:pPr>
        <w:ind w:firstLine="709"/>
        <w:jc w:val="both"/>
      </w:pPr>
      <w:r w:rsidRPr="00A234D4">
        <w:t>Показатели эффективности:</w:t>
      </w:r>
    </w:p>
    <w:p w:rsidR="00AF2EE7" w:rsidRPr="00A234D4" w:rsidRDefault="00AF2EE7" w:rsidP="00AF2EE7">
      <w:pPr>
        <w:ind w:firstLine="709"/>
        <w:jc w:val="both"/>
      </w:pPr>
      <w:r w:rsidRPr="00A234D4"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AF2EE7" w:rsidRPr="00A234D4" w:rsidRDefault="00AF2EE7" w:rsidP="00AF2EE7">
      <w:pPr>
        <w:ind w:firstLine="709"/>
        <w:jc w:val="both"/>
      </w:pPr>
      <w:r w:rsidRPr="00A234D4">
        <w:t>2) Количество проведенных профилактических мероприятий контрольным (надзорным) органом, ед.</w:t>
      </w:r>
    </w:p>
    <w:p w:rsidR="00AF2EE7" w:rsidRPr="00A234D4" w:rsidRDefault="00AF2EE7" w:rsidP="00AF2EE7">
      <w:pPr>
        <w:ind w:firstLine="709"/>
        <w:jc w:val="both"/>
      </w:pPr>
      <w:r w:rsidRPr="00A234D4">
        <w:t>3) Доля профилактических мероприятий в объеме контрольно-надзорных мероприятий, %.</w:t>
      </w:r>
    </w:p>
    <w:p w:rsidR="00AF2EE7" w:rsidRPr="00A234D4" w:rsidRDefault="00AF2EE7" w:rsidP="00AF2EE7">
      <w:pPr>
        <w:ind w:firstLine="709"/>
        <w:jc w:val="both"/>
      </w:pPr>
      <w:r w:rsidRPr="00A234D4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F2EE7" w:rsidRPr="00A234D4" w:rsidRDefault="00AF2EE7" w:rsidP="00AF2EE7">
      <w:pPr>
        <w:ind w:firstLine="709"/>
        <w:jc w:val="both"/>
      </w:pPr>
      <w:r w:rsidRPr="00A234D4">
        <w:t>Отчетным периодом для определения значений показателей является календарный год.</w:t>
      </w:r>
    </w:p>
    <w:p w:rsidR="00AF2EE7" w:rsidRPr="00A234D4" w:rsidRDefault="00AF2EE7" w:rsidP="00AF2EE7">
      <w:pPr>
        <w:ind w:firstLine="709"/>
        <w:jc w:val="both"/>
      </w:pPr>
      <w:r w:rsidRPr="00A234D4"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AF2EE7" w:rsidRPr="00A234D4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A234D4">
        <w:rPr>
          <w:color w:val="000000"/>
        </w:rPr>
        <w:t>Таблица</w:t>
      </w:r>
      <w:r w:rsidRPr="00A234D4">
        <w:rPr>
          <w:color w:val="000000"/>
          <w:lang w:val="en-US"/>
        </w:rPr>
        <w:t xml:space="preserve"> </w:t>
      </w:r>
      <w:r w:rsidRPr="00A234D4">
        <w:rPr>
          <w:color w:val="000000"/>
        </w:rPr>
        <w:t>№</w:t>
      </w:r>
      <w:r w:rsidRPr="00A234D4">
        <w:rPr>
          <w:color w:val="000000"/>
          <w:lang w:val="en-US"/>
        </w:rPr>
        <w:t xml:space="preserve"> </w:t>
      </w:r>
      <w:r w:rsidRPr="00A234D4">
        <w:rPr>
          <w:color w:val="000000"/>
        </w:rPr>
        <w:t>2</w:t>
      </w:r>
    </w:p>
    <w:p w:rsidR="00AF2EE7" w:rsidRPr="00A234D4" w:rsidRDefault="00AF2EE7" w:rsidP="00AF2EE7">
      <w:pPr>
        <w:tabs>
          <w:tab w:val="left" w:pos="388"/>
        </w:tabs>
        <w:suppressAutoHyphens/>
        <w:rPr>
          <w:color w:val="000000"/>
        </w:rPr>
      </w:pPr>
    </w:p>
    <w:tbl>
      <w:tblPr>
        <w:tblW w:w="10528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64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A234D4" w:rsidTr="00A234D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№ п/п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 xml:space="preserve">Бюджетные ассигнования в </w:t>
            </w:r>
            <w:r w:rsidRPr="00564D22">
              <w:rPr>
                <w:color w:val="000000"/>
                <w:lang w:eastAsia="ar-SA"/>
              </w:rPr>
              <w:lastRenderedPageBreak/>
              <w:t>разрезе бюджетов (расход), тыс. руб.</w:t>
            </w:r>
          </w:p>
        </w:tc>
      </w:tr>
      <w:tr w:rsidR="00AF2EE7" w:rsidRPr="00A234D4" w:rsidTr="00A234D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 xml:space="preserve">Отк-ло-не-ние, </w:t>
            </w: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Иные</w:t>
            </w:r>
          </w:p>
        </w:tc>
      </w:tr>
      <w:tr w:rsidR="00AF2EE7" w:rsidRPr="00A234D4" w:rsidTr="00A234D4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A234D4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ar-SA"/>
              </w:rPr>
            </w:pPr>
          </w:p>
          <w:p w:rsidR="00AF2EE7" w:rsidRPr="00A234D4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ar-SA"/>
              </w:rPr>
            </w:pPr>
            <w:r w:rsidRPr="00A234D4">
              <w:rPr>
                <w:rFonts w:ascii="Arial" w:hAnsi="Arial" w:cs="Arial"/>
                <w:color w:val="000000"/>
                <w:lang w:eastAsia="ar-SA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A234D4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AF2EE7" w:rsidRPr="00A234D4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A234D4">
              <w:rPr>
                <w:color w:val="000000"/>
              </w:rPr>
              <w:t>Программа (План)</w:t>
            </w:r>
          </w:p>
          <w:p w:rsidR="00380314" w:rsidRPr="00A234D4" w:rsidRDefault="00AF2EE7" w:rsidP="00380314">
            <w:pPr>
              <w:ind w:left="117"/>
            </w:pPr>
            <w:r w:rsidRPr="00A234D4">
              <w:rPr>
                <w:color w:val="000000"/>
              </w:rPr>
              <w:t>«</w:t>
            </w:r>
            <w:r w:rsidR="00380314" w:rsidRPr="00A234D4">
              <w:t xml:space="preserve">Профилактики рисков причинения вреда (ущерба) охраняемым законом ценностям при осуществлении муниципального контроля </w:t>
            </w:r>
            <w:r w:rsidR="00380314" w:rsidRPr="00A234D4">
              <w:rPr>
                <w:rFonts w:eastAsia="Calibri"/>
                <w:bCs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r w:rsidR="00A234D4" w:rsidRPr="00A234D4">
              <w:rPr>
                <w:rFonts w:eastAsia="Calibri"/>
                <w:bCs/>
              </w:rPr>
              <w:t xml:space="preserve">муниципального образования Елизаветинское сельское поселение  Гатчинского муниципального района Ленинградской области </w:t>
            </w:r>
            <w:r w:rsidR="00380314" w:rsidRPr="00A234D4">
              <w:rPr>
                <w:rFonts w:eastAsia="Calibri"/>
              </w:rPr>
              <w:t xml:space="preserve"> </w:t>
            </w:r>
            <w:r w:rsidR="00380314" w:rsidRPr="00A234D4">
              <w:t>на 202</w:t>
            </w:r>
            <w:r w:rsidR="005B6922">
              <w:t>4</w:t>
            </w:r>
            <w:r w:rsidR="00380314" w:rsidRPr="00A234D4">
              <w:t xml:space="preserve"> год»</w:t>
            </w:r>
          </w:p>
          <w:p w:rsidR="00E36197" w:rsidRPr="00A234D4" w:rsidRDefault="00E3619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E36197" w:rsidRPr="00A234D4" w:rsidRDefault="00E3619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AF2EE7" w:rsidRPr="00A234D4" w:rsidRDefault="00AF2EE7" w:rsidP="00D5054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564D22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202</w:t>
            </w:r>
            <w:r w:rsidR="005B6922">
              <w:rPr>
                <w:color w:val="000000"/>
                <w:lang w:eastAsia="ar-SA"/>
              </w:rPr>
              <w:t>4</w:t>
            </w:r>
            <w:r w:rsidRPr="00564D22">
              <w:rPr>
                <w:color w:val="00000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LineNumbers/>
              <w:suppressAutoHyphens/>
              <w:snapToGrid w:val="0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LineNumbers/>
              <w:suppressAutoHyphens/>
              <w:snapToGrid w:val="0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Выполнение запланированных мероприятий</w:t>
            </w:r>
          </w:p>
          <w:p w:rsidR="00AF2EE7" w:rsidRPr="00564D22" w:rsidRDefault="00AF2EE7" w:rsidP="00B57F87">
            <w:pPr>
              <w:suppressLineNumbers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%</w:t>
            </w: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spacing w:line="600" w:lineRule="auto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spacing w:line="600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0,00</w:t>
            </w:r>
          </w:p>
        </w:tc>
      </w:tr>
    </w:tbl>
    <w:p w:rsidR="00AF2EE7" w:rsidRPr="00A234D4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AF2EE7" w:rsidRPr="00A234D4" w:rsidRDefault="00AF2EE7" w:rsidP="00AF2EE7">
      <w:pPr>
        <w:suppressAutoHyphens/>
        <w:autoSpaceDE w:val="0"/>
        <w:ind w:left="1416" w:hanging="1416"/>
        <w:jc w:val="both"/>
        <w:rPr>
          <w:lang w:eastAsia="ar-SA"/>
        </w:rPr>
      </w:pPr>
    </w:p>
    <w:p w:rsidR="00AF2EE7" w:rsidRPr="00A234D4" w:rsidRDefault="00AF2EE7" w:rsidP="00AF2EE7">
      <w:pPr>
        <w:rPr>
          <w:color w:val="000000"/>
        </w:rPr>
      </w:pPr>
    </w:p>
    <w:p w:rsidR="00BD0978" w:rsidRPr="00A234D4" w:rsidRDefault="00BD0978" w:rsidP="00153A5E">
      <w:pPr>
        <w:jc w:val="both"/>
      </w:pPr>
    </w:p>
    <w:sectPr w:rsidR="00BD0978" w:rsidRPr="00A234D4" w:rsidSect="00C8382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757224"/>
    <w:multiLevelType w:val="hybridMultilevel"/>
    <w:tmpl w:val="617097E6"/>
    <w:lvl w:ilvl="0" w:tplc="5E5C83D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4A974C2E"/>
    <w:multiLevelType w:val="hybridMultilevel"/>
    <w:tmpl w:val="1444F9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23F8"/>
    <w:multiLevelType w:val="hybridMultilevel"/>
    <w:tmpl w:val="4FC6DD7C"/>
    <w:lvl w:ilvl="0" w:tplc="50E85FD2">
      <w:start w:val="3"/>
      <w:numFmt w:val="decimal"/>
      <w:lvlText w:val="%1."/>
      <w:lvlJc w:val="left"/>
      <w:pPr>
        <w:ind w:left="3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5E6CC9"/>
    <w:multiLevelType w:val="hybridMultilevel"/>
    <w:tmpl w:val="0A22F980"/>
    <w:lvl w:ilvl="0" w:tplc="0B7E399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84"/>
    <w:rsid w:val="00052FC4"/>
    <w:rsid w:val="000A3003"/>
    <w:rsid w:val="000E041D"/>
    <w:rsid w:val="0010025A"/>
    <w:rsid w:val="00153A5E"/>
    <w:rsid w:val="001B5BF9"/>
    <w:rsid w:val="001F0283"/>
    <w:rsid w:val="00213F30"/>
    <w:rsid w:val="00280F1D"/>
    <w:rsid w:val="00283D0C"/>
    <w:rsid w:val="002A46D0"/>
    <w:rsid w:val="002F4516"/>
    <w:rsid w:val="002F601E"/>
    <w:rsid w:val="003226D7"/>
    <w:rsid w:val="0037661E"/>
    <w:rsid w:val="00380314"/>
    <w:rsid w:val="003828F7"/>
    <w:rsid w:val="003D178D"/>
    <w:rsid w:val="00401620"/>
    <w:rsid w:val="00404613"/>
    <w:rsid w:val="00413D3D"/>
    <w:rsid w:val="00481EF9"/>
    <w:rsid w:val="004968ED"/>
    <w:rsid w:val="004D473F"/>
    <w:rsid w:val="00511C34"/>
    <w:rsid w:val="00514906"/>
    <w:rsid w:val="00564D22"/>
    <w:rsid w:val="00590F0F"/>
    <w:rsid w:val="005B480A"/>
    <w:rsid w:val="005B6922"/>
    <w:rsid w:val="00615784"/>
    <w:rsid w:val="00647B29"/>
    <w:rsid w:val="00674CAF"/>
    <w:rsid w:val="006A7167"/>
    <w:rsid w:val="007A5CB9"/>
    <w:rsid w:val="008044B5"/>
    <w:rsid w:val="008C6FA4"/>
    <w:rsid w:val="008D33EC"/>
    <w:rsid w:val="009668AC"/>
    <w:rsid w:val="00992A85"/>
    <w:rsid w:val="00997DD1"/>
    <w:rsid w:val="00A234D4"/>
    <w:rsid w:val="00AF2EE7"/>
    <w:rsid w:val="00BA2393"/>
    <w:rsid w:val="00BB207D"/>
    <w:rsid w:val="00BD0978"/>
    <w:rsid w:val="00BF2D3E"/>
    <w:rsid w:val="00C0665F"/>
    <w:rsid w:val="00C83820"/>
    <w:rsid w:val="00C83E19"/>
    <w:rsid w:val="00C9082D"/>
    <w:rsid w:val="00C921F4"/>
    <w:rsid w:val="00CA4670"/>
    <w:rsid w:val="00D50540"/>
    <w:rsid w:val="00DF5D82"/>
    <w:rsid w:val="00E36197"/>
    <w:rsid w:val="00E7558F"/>
    <w:rsid w:val="00E84568"/>
    <w:rsid w:val="00ED5C31"/>
    <w:rsid w:val="00F4440C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43BB"/>
  <w15:docId w15:val="{A9CCFF7B-9C63-4534-A5F0-33004292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  <w:style w:type="character" w:customStyle="1" w:styleId="bumpedfont15">
    <w:name w:val="bumpedfont15"/>
    <w:basedOn w:val="a0"/>
    <w:rsid w:val="008C6FA4"/>
  </w:style>
  <w:style w:type="paragraph" w:customStyle="1" w:styleId="s26">
    <w:name w:val="s26"/>
    <w:basedOn w:val="a"/>
    <w:rsid w:val="008C6FA4"/>
    <w:pPr>
      <w:spacing w:before="100" w:beforeAutospacing="1" w:after="100" w:afterAutospacing="1"/>
    </w:pPr>
    <w:rPr>
      <w:rFonts w:eastAsiaTheme="minorHAnsi"/>
    </w:rPr>
  </w:style>
  <w:style w:type="paragraph" w:styleId="a6">
    <w:name w:val="Normal (Web)"/>
    <w:basedOn w:val="a"/>
    <w:uiPriority w:val="99"/>
    <w:unhideWhenUsed/>
    <w:rsid w:val="00DF5D82"/>
    <w:pPr>
      <w:spacing w:before="100" w:beforeAutospacing="1" w:after="100" w:afterAutospacing="1"/>
    </w:pPr>
  </w:style>
  <w:style w:type="paragraph" w:customStyle="1" w:styleId="1">
    <w:name w:val="Без интервала1"/>
    <w:rsid w:val="00647B29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Смирнова Олеся Тайыровна</cp:lastModifiedBy>
  <cp:revision>3</cp:revision>
  <cp:lastPrinted>2022-09-29T11:42:00Z</cp:lastPrinted>
  <dcterms:created xsi:type="dcterms:W3CDTF">2023-11-28T09:17:00Z</dcterms:created>
  <dcterms:modified xsi:type="dcterms:W3CDTF">2023-11-28T09:21:00Z</dcterms:modified>
</cp:coreProperties>
</file>