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000" w14:textId="4B1E24C3" w:rsid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1040" wp14:editId="134DC4A1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31FE" w14:textId="77777777" w:rsidR="00B36CDF" w:rsidRPr="008C53B4" w:rsidRDefault="00B36CDF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47E83" w14:textId="023F2293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 ОБРАЗОВАНИЯ ЕЛИЗАВЕТИНСКОГО СЕЛЬСКОГО ПОСЕЛЕНИЯ</w:t>
      </w:r>
    </w:p>
    <w:p w14:paraId="29765403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ГАТЧИНСКОГО МУНИЦИПАЛЬНОГО РАЙОНА </w:t>
      </w:r>
    </w:p>
    <w:p w14:paraId="3B81CA90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D44B71F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22509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39F04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1B820A4" w14:textId="77777777" w:rsidR="008C53B4" w:rsidRPr="008C53B4" w:rsidRDefault="008C53B4" w:rsidP="008C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F24B" w14:textId="33455D1A" w:rsidR="008C53B4" w:rsidRPr="008C53B4" w:rsidRDefault="0079674B" w:rsidP="008C5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CDF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2022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3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6CD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14:paraId="2F1C15D7" w14:textId="77777777" w:rsidR="004502B7" w:rsidRDefault="004502B7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B770A8E" w14:textId="25DCABF7" w:rsidR="00512808" w:rsidRPr="008A121A" w:rsidRDefault="00512808" w:rsidP="00B36CDF">
      <w:pPr>
        <w:pStyle w:val="a3"/>
        <w:spacing w:before="0" w:beforeAutospacing="0" w:after="0" w:afterAutospacing="0"/>
        <w:ind w:right="3685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Об утверждении реестра</w:t>
      </w:r>
      <w:r w:rsidR="00B36CDF">
        <w:rPr>
          <w:color w:val="000000"/>
          <w:sz w:val="28"/>
          <w:szCs w:val="28"/>
        </w:rPr>
        <w:t xml:space="preserve"> </w:t>
      </w:r>
      <w:r w:rsidRPr="008A121A">
        <w:rPr>
          <w:color w:val="000000"/>
          <w:sz w:val="28"/>
          <w:szCs w:val="28"/>
        </w:rPr>
        <w:t>многоквартирных домов, для которых</w:t>
      </w:r>
      <w:r w:rsidR="00B36CDF">
        <w:rPr>
          <w:color w:val="000000"/>
          <w:sz w:val="28"/>
          <w:szCs w:val="28"/>
        </w:rPr>
        <w:t xml:space="preserve"> </w:t>
      </w:r>
      <w:r w:rsidRPr="008A121A">
        <w:rPr>
          <w:color w:val="000000"/>
          <w:sz w:val="28"/>
          <w:szCs w:val="28"/>
        </w:rPr>
        <w:t>необходимо образование земельных участков</w:t>
      </w:r>
    </w:p>
    <w:p w14:paraId="1B9F8878" w14:textId="77777777" w:rsidR="004F3A4F" w:rsidRPr="008A121A" w:rsidRDefault="008C53B4" w:rsidP="004F3A4F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16.10.2003года № 131-ФЗ «Об общих принципах организации местного самоуправления в Российской Федерации»,  </w:t>
      </w:r>
      <w:r w:rsidR="004F3A4F" w:rsidRPr="008A121A">
        <w:rPr>
          <w:rFonts w:ascii="Times New Roman" w:hAnsi="Times New Roman" w:cs="Times New Roman"/>
          <w:sz w:val="28"/>
          <w:szCs w:val="28"/>
        </w:rPr>
        <w:t xml:space="preserve">пунктом 4 статьи 16 </w:t>
      </w:r>
      <w:r w:rsidR="004F3A4F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Федерации», </w:t>
      </w:r>
      <w:r w:rsidR="004F3A4F" w:rsidRPr="008A121A">
        <w:rPr>
          <w:rFonts w:ascii="Times New Roman" w:hAnsi="Times New Roman" w:cs="Times New Roman"/>
          <w:sz w:val="28"/>
          <w:szCs w:val="28"/>
        </w:rPr>
        <w:t>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  <w:r w:rsidR="00512808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AD4A2" w14:textId="1EACFB05" w:rsidR="004F3A4F" w:rsidRPr="008A121A" w:rsidRDefault="004F3A4F" w:rsidP="004F3A4F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14:paraId="7E1A1719" w14:textId="3E7C49C8" w:rsidR="00512808" w:rsidRPr="008A121A" w:rsidRDefault="00512808" w:rsidP="00B36CDF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1. Утвердить реестр многоквартирных домов, для которых необходимо образование земельных участков (приложение).</w:t>
      </w:r>
    </w:p>
    <w:p w14:paraId="49F50B73" w14:textId="77777777" w:rsidR="00512808" w:rsidRPr="008A121A" w:rsidRDefault="00512808" w:rsidP="00B36CDF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58C50DDF" w14:textId="1290CC40" w:rsidR="00512808" w:rsidRPr="008A121A" w:rsidRDefault="00512808" w:rsidP="00B36CDF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4F3A4F" w:rsidRPr="008A121A">
        <w:rPr>
          <w:color w:val="000000"/>
          <w:sz w:val="28"/>
          <w:szCs w:val="28"/>
        </w:rPr>
        <w:t>отдел по земельным вопросам и имуществу</w:t>
      </w:r>
      <w:r w:rsidR="00B36CDF">
        <w:rPr>
          <w:color w:val="000000"/>
          <w:sz w:val="28"/>
          <w:szCs w:val="28"/>
        </w:rPr>
        <w:t>.</w:t>
      </w:r>
    </w:p>
    <w:p w14:paraId="66DA3236" w14:textId="19A4512A" w:rsidR="00155B16" w:rsidRPr="008A121A" w:rsidRDefault="00155B16">
      <w:pPr>
        <w:rPr>
          <w:rFonts w:ascii="Times New Roman" w:hAnsi="Times New Roman" w:cs="Times New Roman"/>
          <w:sz w:val="28"/>
          <w:szCs w:val="28"/>
        </w:rPr>
      </w:pPr>
    </w:p>
    <w:p w14:paraId="4FCA7DDE" w14:textId="57F86CDE" w:rsidR="004F3A4F" w:rsidRPr="008A121A" w:rsidRDefault="004F3A4F">
      <w:pPr>
        <w:rPr>
          <w:rFonts w:ascii="Times New Roman" w:hAnsi="Times New Roman" w:cs="Times New Roman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                                            В.В.</w:t>
      </w:r>
      <w:r w:rsidR="00B36CDF">
        <w:rPr>
          <w:rFonts w:ascii="Times New Roman" w:hAnsi="Times New Roman" w:cs="Times New Roman"/>
          <w:sz w:val="28"/>
          <w:szCs w:val="28"/>
        </w:rPr>
        <w:t xml:space="preserve"> </w:t>
      </w:r>
      <w:r w:rsidRPr="008A121A">
        <w:rPr>
          <w:rFonts w:ascii="Times New Roman" w:hAnsi="Times New Roman" w:cs="Times New Roman"/>
          <w:sz w:val="28"/>
          <w:szCs w:val="28"/>
        </w:rPr>
        <w:t>Зубрилин</w:t>
      </w:r>
    </w:p>
    <w:p w14:paraId="4E9238B8" w14:textId="5A96BADE" w:rsidR="004F3A4F" w:rsidRPr="008A121A" w:rsidRDefault="004F3A4F">
      <w:pPr>
        <w:rPr>
          <w:sz w:val="28"/>
          <w:szCs w:val="28"/>
        </w:rPr>
      </w:pPr>
    </w:p>
    <w:p w14:paraId="638BB030" w14:textId="00F2FD9A" w:rsidR="004F3A4F" w:rsidRPr="008A121A" w:rsidRDefault="004F3A4F">
      <w:pPr>
        <w:rPr>
          <w:sz w:val="28"/>
          <w:szCs w:val="28"/>
        </w:rPr>
      </w:pPr>
    </w:p>
    <w:p w14:paraId="04F7C076" w14:textId="2F9F153C" w:rsidR="004F3A4F" w:rsidRPr="008A121A" w:rsidRDefault="004F3A4F">
      <w:pPr>
        <w:rPr>
          <w:sz w:val="28"/>
          <w:szCs w:val="28"/>
        </w:rPr>
      </w:pPr>
    </w:p>
    <w:p w14:paraId="13386A74" w14:textId="2A2614C4" w:rsidR="004F3A4F" w:rsidRDefault="004F3A4F">
      <w:pPr>
        <w:rPr>
          <w:rFonts w:ascii="Times New Roman" w:hAnsi="Times New Roman" w:cs="Times New Roman"/>
          <w:sz w:val="20"/>
          <w:szCs w:val="20"/>
        </w:rPr>
      </w:pPr>
      <w:r w:rsidRPr="004F3A4F">
        <w:rPr>
          <w:rFonts w:ascii="Times New Roman" w:hAnsi="Times New Roman" w:cs="Times New Roman"/>
          <w:sz w:val="20"/>
          <w:szCs w:val="20"/>
        </w:rPr>
        <w:t>Н.Н.</w:t>
      </w:r>
      <w:r w:rsidR="00B36CDF">
        <w:rPr>
          <w:rFonts w:ascii="Times New Roman" w:hAnsi="Times New Roman" w:cs="Times New Roman"/>
          <w:sz w:val="20"/>
          <w:szCs w:val="20"/>
        </w:rPr>
        <w:t xml:space="preserve"> </w:t>
      </w:r>
      <w:r w:rsidRPr="004F3A4F">
        <w:rPr>
          <w:rFonts w:ascii="Times New Roman" w:hAnsi="Times New Roman" w:cs="Times New Roman"/>
          <w:sz w:val="20"/>
          <w:szCs w:val="20"/>
        </w:rPr>
        <w:t>Великанова</w:t>
      </w:r>
    </w:p>
    <w:p w14:paraId="11F771F5" w14:textId="5CDB7F4F" w:rsidR="00E21437" w:rsidRDefault="00E21437">
      <w:pPr>
        <w:rPr>
          <w:rFonts w:ascii="Times New Roman" w:hAnsi="Times New Roman" w:cs="Times New Roman"/>
          <w:sz w:val="20"/>
          <w:szCs w:val="20"/>
        </w:rPr>
      </w:pPr>
    </w:p>
    <w:p w14:paraId="6BAFDDD7" w14:textId="54DE650F" w:rsidR="00E21437" w:rsidRDefault="00E21437">
      <w:pPr>
        <w:rPr>
          <w:rFonts w:ascii="Times New Roman" w:hAnsi="Times New Roman" w:cs="Times New Roman"/>
          <w:sz w:val="20"/>
          <w:szCs w:val="20"/>
        </w:rPr>
      </w:pPr>
    </w:p>
    <w:p w14:paraId="1CBCA56D" w14:textId="77777777" w:rsidR="00E21437" w:rsidRDefault="00E21437" w:rsidP="00E2143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14:paraId="0C22F8A7" w14:textId="77777777" w:rsidR="00E21437" w:rsidRDefault="00E21437" w:rsidP="00E2143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</w:p>
    <w:p w14:paraId="34A9DF08" w14:textId="77777777" w:rsidR="00E21437" w:rsidRDefault="00E21437" w:rsidP="00E2143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01.03.2022 № 77</w:t>
      </w:r>
    </w:p>
    <w:p w14:paraId="73DE10DE" w14:textId="77777777" w:rsidR="00E21437" w:rsidRDefault="00E21437" w:rsidP="00E2143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93A021F" w14:textId="77777777" w:rsidR="00E21437" w:rsidRDefault="00E21437" w:rsidP="00E2143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1702146" w14:textId="77777777" w:rsidR="00E21437" w:rsidRDefault="00E21437" w:rsidP="00E2143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5B9553E" w14:textId="77777777" w:rsidR="00E21437" w:rsidRDefault="00E21437" w:rsidP="00E2143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 многоквартирных домов, для которых необходимо</w:t>
      </w:r>
    </w:p>
    <w:p w14:paraId="22080B0F" w14:textId="77777777" w:rsidR="00E21437" w:rsidRDefault="00E21437" w:rsidP="00E2143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земельных участков</w:t>
      </w:r>
    </w:p>
    <w:p w14:paraId="299D08A1" w14:textId="77777777" w:rsidR="00E21437" w:rsidRDefault="00E21437" w:rsidP="00E2143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798"/>
      </w:tblGrid>
      <w:tr w:rsidR="00E21437" w14:paraId="034B14FF" w14:textId="77777777" w:rsidTr="00663B45">
        <w:tc>
          <w:tcPr>
            <w:tcW w:w="988" w:type="dxa"/>
          </w:tcPr>
          <w:p w14:paraId="0860DB96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798" w:type="dxa"/>
          </w:tcPr>
          <w:p w14:paraId="06D4CDD5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многоквартирного дома</w:t>
            </w:r>
          </w:p>
          <w:p w14:paraId="2CE90AAB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21437" w14:paraId="7585EB9F" w14:textId="77777777" w:rsidTr="00663B45">
        <w:tc>
          <w:tcPr>
            <w:tcW w:w="988" w:type="dxa"/>
          </w:tcPr>
          <w:p w14:paraId="72712A10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798" w:type="dxa"/>
          </w:tcPr>
          <w:p w14:paraId="7A67A731" w14:textId="77777777" w:rsidR="00E21437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ул. Леонида Басова, д. 2</w:t>
            </w:r>
          </w:p>
        </w:tc>
      </w:tr>
      <w:tr w:rsidR="00E21437" w14:paraId="433E9D1E" w14:textId="77777777" w:rsidTr="00663B45">
        <w:tc>
          <w:tcPr>
            <w:tcW w:w="988" w:type="dxa"/>
          </w:tcPr>
          <w:p w14:paraId="2DAD3776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798" w:type="dxa"/>
          </w:tcPr>
          <w:p w14:paraId="693577B7" w14:textId="77777777" w:rsidR="00E21437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427C5">
              <w:rPr>
                <w:color w:val="000000"/>
                <w:sz w:val="27"/>
                <w:szCs w:val="27"/>
              </w:rPr>
              <w:t xml:space="preserve">Ленинградская область, Гатчинский р-н., п. Елизаветино, ул. Леонида Басова, д. 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E21437" w14:paraId="319C0D6E" w14:textId="77777777" w:rsidTr="00663B45">
        <w:tc>
          <w:tcPr>
            <w:tcW w:w="988" w:type="dxa"/>
          </w:tcPr>
          <w:p w14:paraId="541E687B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798" w:type="dxa"/>
          </w:tcPr>
          <w:p w14:paraId="2D9B15B2" w14:textId="77777777" w:rsidR="00E21437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427C5">
              <w:rPr>
                <w:color w:val="000000"/>
                <w:sz w:val="27"/>
                <w:szCs w:val="27"/>
              </w:rPr>
              <w:t xml:space="preserve">Ленинградская область, Гатчинский р-н., п. Елизаветино, ул. Леонида Басова, д. 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E21437" w14:paraId="6CACC28E" w14:textId="77777777" w:rsidTr="00663B45">
        <w:tc>
          <w:tcPr>
            <w:tcW w:w="988" w:type="dxa"/>
          </w:tcPr>
          <w:p w14:paraId="4ABBFE8A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798" w:type="dxa"/>
          </w:tcPr>
          <w:p w14:paraId="2920DC36" w14:textId="77777777" w:rsidR="00E21437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427C5">
              <w:rPr>
                <w:color w:val="000000"/>
                <w:sz w:val="27"/>
                <w:szCs w:val="27"/>
              </w:rPr>
              <w:t xml:space="preserve">Ленинградская область, Гатчинский р-н., п. Елизаветино, ул. Леонида Басова, д. </w:t>
            </w: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E21437" w14:paraId="65FE5DF6" w14:textId="77777777" w:rsidTr="00663B45">
        <w:tc>
          <w:tcPr>
            <w:tcW w:w="988" w:type="dxa"/>
          </w:tcPr>
          <w:p w14:paraId="3AB0B19B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798" w:type="dxa"/>
          </w:tcPr>
          <w:p w14:paraId="279A5011" w14:textId="77777777" w:rsidR="00E21437" w:rsidRPr="005427C5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37475">
              <w:rPr>
                <w:color w:val="000000"/>
                <w:sz w:val="27"/>
                <w:szCs w:val="27"/>
              </w:rPr>
              <w:t xml:space="preserve">Ленинградская область, Гатчинский р-н., п. Елизаветино, ул. Леонида Басова, д. </w:t>
            </w: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E21437" w14:paraId="72F41896" w14:textId="77777777" w:rsidTr="00663B45">
        <w:tc>
          <w:tcPr>
            <w:tcW w:w="988" w:type="dxa"/>
          </w:tcPr>
          <w:p w14:paraId="6A6792A3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798" w:type="dxa"/>
          </w:tcPr>
          <w:p w14:paraId="2271631D" w14:textId="77777777" w:rsidR="00E21437" w:rsidRPr="005427C5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37475">
              <w:rPr>
                <w:color w:val="000000"/>
                <w:sz w:val="27"/>
                <w:szCs w:val="27"/>
              </w:rPr>
              <w:t xml:space="preserve">Ленинградская область, Гатчинский р-н., п. Елизаветино, ул. Леонида Басова, д. </w:t>
            </w: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E21437" w14:paraId="0CA49CCD" w14:textId="77777777" w:rsidTr="00663B45">
        <w:tc>
          <w:tcPr>
            <w:tcW w:w="988" w:type="dxa"/>
          </w:tcPr>
          <w:p w14:paraId="19603685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798" w:type="dxa"/>
          </w:tcPr>
          <w:p w14:paraId="1B1841E5" w14:textId="77777777" w:rsidR="00E21437" w:rsidRPr="005427C5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37475">
              <w:rPr>
                <w:color w:val="000000"/>
                <w:sz w:val="27"/>
                <w:szCs w:val="27"/>
              </w:rPr>
              <w:t xml:space="preserve">Ленинградская область, Гатчинский р-н., п. Елизаветино, ул. Леонида Басова, д. </w:t>
            </w:r>
            <w:r>
              <w:rPr>
                <w:color w:val="000000"/>
                <w:sz w:val="27"/>
                <w:szCs w:val="27"/>
              </w:rPr>
              <w:t>14</w:t>
            </w:r>
          </w:p>
        </w:tc>
      </w:tr>
      <w:tr w:rsidR="00E21437" w14:paraId="21429EC3" w14:textId="77777777" w:rsidTr="00663B45">
        <w:tc>
          <w:tcPr>
            <w:tcW w:w="988" w:type="dxa"/>
          </w:tcPr>
          <w:p w14:paraId="22201734" w14:textId="77777777" w:rsidR="00E21437" w:rsidRDefault="00E21437" w:rsidP="00663B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798" w:type="dxa"/>
          </w:tcPr>
          <w:p w14:paraId="4426D83E" w14:textId="77777777" w:rsidR="00E21437" w:rsidRPr="005427C5" w:rsidRDefault="00E21437" w:rsidP="00663B4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37475">
              <w:rPr>
                <w:color w:val="000000"/>
                <w:sz w:val="27"/>
                <w:szCs w:val="27"/>
              </w:rPr>
              <w:t xml:space="preserve">Ленинградская область, Гатчинский р-н., п. Елизаветино, ул. Леонида Басова, д. </w:t>
            </w:r>
            <w:r>
              <w:rPr>
                <w:color w:val="000000"/>
                <w:sz w:val="27"/>
                <w:szCs w:val="27"/>
              </w:rPr>
              <w:t>16</w:t>
            </w:r>
          </w:p>
        </w:tc>
      </w:tr>
    </w:tbl>
    <w:p w14:paraId="13D16952" w14:textId="77777777" w:rsidR="00E21437" w:rsidRDefault="00E21437" w:rsidP="00E2143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2D7D646" w14:textId="77777777" w:rsidR="00E21437" w:rsidRPr="004F3A4F" w:rsidRDefault="00E21437">
      <w:pPr>
        <w:rPr>
          <w:rFonts w:ascii="Times New Roman" w:hAnsi="Times New Roman" w:cs="Times New Roman"/>
          <w:sz w:val="20"/>
          <w:szCs w:val="20"/>
        </w:rPr>
      </w:pPr>
    </w:p>
    <w:sectPr w:rsidR="00E21437" w:rsidRPr="004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8"/>
    <w:rsid w:val="00155B16"/>
    <w:rsid w:val="004502B7"/>
    <w:rsid w:val="00453C90"/>
    <w:rsid w:val="004F3A4F"/>
    <w:rsid w:val="00512808"/>
    <w:rsid w:val="0079674B"/>
    <w:rsid w:val="007E0A3B"/>
    <w:rsid w:val="008A121A"/>
    <w:rsid w:val="008C53B4"/>
    <w:rsid w:val="00B36CDF"/>
    <w:rsid w:val="00E21437"/>
    <w:rsid w:val="00E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6E8"/>
  <w15:chartTrackingRefBased/>
  <w15:docId w15:val="{E729099D-903F-418A-8376-65D25D9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Надежда Николаевна</dc:creator>
  <cp:keywords/>
  <dc:description/>
  <cp:lastModifiedBy>Кузнецова Ольга Сергеевна</cp:lastModifiedBy>
  <cp:revision>6</cp:revision>
  <cp:lastPrinted>2021-11-10T07:02:00Z</cp:lastPrinted>
  <dcterms:created xsi:type="dcterms:W3CDTF">2021-11-09T13:01:00Z</dcterms:created>
  <dcterms:modified xsi:type="dcterms:W3CDTF">2022-03-03T14:17:00Z</dcterms:modified>
</cp:coreProperties>
</file>