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3" w:rsidRPr="003D37E3" w:rsidRDefault="00D75FF9" w:rsidP="005607E3">
      <w:pPr>
        <w:spacing w:after="0" w:line="240" w:lineRule="auto"/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</w:t>
      </w:r>
      <w:r w:rsidR="005607E3">
        <w:rPr>
          <w:b/>
          <w:sz w:val="28"/>
          <w:szCs w:val="28"/>
        </w:rPr>
        <w:t xml:space="preserve">                                                </w:t>
      </w:r>
      <w:r w:rsidR="005607E3" w:rsidRPr="003D37E3">
        <w:rPr>
          <w:sz w:val="20"/>
          <w:szCs w:val="20"/>
        </w:rPr>
        <w:t>Приложение</w:t>
      </w:r>
      <w:r w:rsidR="005607E3">
        <w:rPr>
          <w:sz w:val="20"/>
          <w:szCs w:val="20"/>
        </w:rPr>
        <w:t xml:space="preserve"> № 1 </w:t>
      </w:r>
      <w:r w:rsidR="005607E3" w:rsidRPr="003D37E3">
        <w:rPr>
          <w:sz w:val="20"/>
          <w:szCs w:val="20"/>
        </w:rPr>
        <w:t xml:space="preserve">к постановлению </w:t>
      </w:r>
    </w:p>
    <w:p w:rsidR="005607E3" w:rsidRPr="003D37E3" w:rsidRDefault="005607E3" w:rsidP="005607E3">
      <w:pPr>
        <w:spacing w:after="0" w:line="240" w:lineRule="auto"/>
        <w:jc w:val="right"/>
        <w:rPr>
          <w:sz w:val="20"/>
          <w:szCs w:val="20"/>
        </w:rPr>
      </w:pPr>
      <w:r w:rsidRPr="003D37E3"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Елизаветинского</w:t>
      </w:r>
      <w:proofErr w:type="gramEnd"/>
    </w:p>
    <w:p w:rsidR="005607E3" w:rsidRPr="003D37E3" w:rsidRDefault="005607E3" w:rsidP="005607E3">
      <w:pPr>
        <w:spacing w:after="0" w:line="240" w:lineRule="auto"/>
        <w:jc w:val="right"/>
        <w:rPr>
          <w:sz w:val="20"/>
          <w:szCs w:val="20"/>
        </w:rPr>
      </w:pPr>
      <w:r w:rsidRPr="003D37E3">
        <w:rPr>
          <w:sz w:val="20"/>
          <w:szCs w:val="20"/>
        </w:rPr>
        <w:t xml:space="preserve">сельского поселения Гатчинского </w:t>
      </w:r>
    </w:p>
    <w:p w:rsidR="005607E3" w:rsidRPr="003D37E3" w:rsidRDefault="005607E3" w:rsidP="005607E3">
      <w:pPr>
        <w:spacing w:after="0" w:line="240" w:lineRule="auto"/>
        <w:jc w:val="right"/>
        <w:rPr>
          <w:sz w:val="20"/>
          <w:szCs w:val="20"/>
        </w:rPr>
      </w:pPr>
      <w:r w:rsidRPr="003D37E3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от «24» апреля 2013 г. № 109</w:t>
      </w:r>
    </w:p>
    <w:p w:rsidR="00D75FF9" w:rsidRDefault="00D75FF9" w:rsidP="005607E3">
      <w:pPr>
        <w:spacing w:after="0"/>
        <w:rPr>
          <w:b/>
          <w:sz w:val="28"/>
          <w:szCs w:val="28"/>
        </w:rPr>
      </w:pPr>
    </w:p>
    <w:p w:rsidR="005607E3" w:rsidRDefault="005607E3" w:rsidP="005607E3">
      <w:pPr>
        <w:jc w:val="center"/>
        <w:rPr>
          <w:b/>
          <w:bCs/>
        </w:rPr>
      </w:pPr>
      <w:r w:rsidRPr="003D37E3">
        <w:rPr>
          <w:b/>
        </w:rPr>
        <w:t>План мероприятий</w:t>
      </w:r>
      <w:r w:rsidRPr="003D37E3">
        <w:rPr>
          <w:b/>
          <w:bCs/>
        </w:rPr>
        <w:t xml:space="preserve"> по </w:t>
      </w:r>
      <w:r>
        <w:rPr>
          <w:b/>
          <w:bCs/>
        </w:rPr>
        <w:t xml:space="preserve">проведению </w:t>
      </w:r>
      <w:proofErr w:type="spellStart"/>
      <w:r>
        <w:rPr>
          <w:b/>
          <w:bCs/>
        </w:rPr>
        <w:t>антинаркотического</w:t>
      </w:r>
      <w:proofErr w:type="spellEnd"/>
      <w:r>
        <w:rPr>
          <w:b/>
          <w:bCs/>
        </w:rPr>
        <w:t xml:space="preserve"> месячника, проводимого</w:t>
      </w:r>
      <w:r w:rsidRPr="003D37E3">
        <w:rPr>
          <w:b/>
          <w:bCs/>
        </w:rPr>
        <w:t xml:space="preserve"> в период</w:t>
      </w:r>
      <w:r>
        <w:rPr>
          <w:b/>
          <w:bCs/>
        </w:rPr>
        <w:t xml:space="preserve"> </w:t>
      </w:r>
      <w:r w:rsidRPr="003D37E3">
        <w:rPr>
          <w:b/>
          <w:bCs/>
        </w:rPr>
        <w:t xml:space="preserve">с </w:t>
      </w:r>
      <w:r>
        <w:rPr>
          <w:b/>
          <w:bCs/>
        </w:rPr>
        <w:t>01 мая по 31 мая 2013</w:t>
      </w:r>
      <w:r w:rsidRPr="003D37E3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3D37E3">
        <w:rPr>
          <w:b/>
          <w:bCs/>
        </w:rPr>
        <w:t xml:space="preserve">на территории МО </w:t>
      </w:r>
      <w:r>
        <w:rPr>
          <w:b/>
          <w:bCs/>
        </w:rPr>
        <w:t>Елизаветинское</w:t>
      </w:r>
      <w:r w:rsidRPr="003D37E3">
        <w:rPr>
          <w:b/>
          <w:bCs/>
        </w:rPr>
        <w:t xml:space="preserve"> сельское поселение Гатчинского муниципального района</w:t>
      </w:r>
    </w:p>
    <w:p w:rsidR="005E4A1A" w:rsidRDefault="005E4A1A" w:rsidP="005E4A1A">
      <w:pPr>
        <w:ind w:left="-1560" w:right="-710"/>
        <w:rPr>
          <w:sz w:val="24"/>
          <w:szCs w:val="24"/>
        </w:rPr>
      </w:pPr>
    </w:p>
    <w:tbl>
      <w:tblPr>
        <w:tblpPr w:leftFromText="180" w:rightFromText="180" w:vertAnchor="page" w:horzAnchor="margin" w:tblpY="4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684"/>
        <w:gridCol w:w="2043"/>
        <w:gridCol w:w="2210"/>
      </w:tblGrid>
      <w:tr w:rsidR="005607E3" w:rsidTr="005607E3">
        <w:trPr>
          <w:trHeight w:val="586"/>
        </w:trPr>
        <w:tc>
          <w:tcPr>
            <w:tcW w:w="670" w:type="dxa"/>
          </w:tcPr>
          <w:p w:rsidR="005607E3" w:rsidRDefault="005607E3" w:rsidP="005607E3"/>
        </w:tc>
        <w:tc>
          <w:tcPr>
            <w:tcW w:w="3684" w:type="dxa"/>
          </w:tcPr>
          <w:p w:rsidR="005607E3" w:rsidRDefault="005607E3" w:rsidP="005607E3">
            <w:r>
              <w:t xml:space="preserve">                 Мероприятия</w:t>
            </w:r>
          </w:p>
        </w:tc>
        <w:tc>
          <w:tcPr>
            <w:tcW w:w="2043" w:type="dxa"/>
          </w:tcPr>
          <w:p w:rsidR="005607E3" w:rsidRDefault="005607E3" w:rsidP="005607E3">
            <w:r>
              <w:t xml:space="preserve">    Исполнители</w:t>
            </w:r>
          </w:p>
        </w:tc>
        <w:tc>
          <w:tcPr>
            <w:tcW w:w="2210" w:type="dxa"/>
          </w:tcPr>
          <w:p w:rsidR="005607E3" w:rsidRDefault="005607E3" w:rsidP="005607E3">
            <w:r>
              <w:t xml:space="preserve">              Сроки </w:t>
            </w:r>
          </w:p>
        </w:tc>
      </w:tr>
      <w:tr w:rsidR="005607E3" w:rsidTr="005607E3">
        <w:trPr>
          <w:trHeight w:val="1691"/>
        </w:trPr>
        <w:tc>
          <w:tcPr>
            <w:tcW w:w="670" w:type="dxa"/>
          </w:tcPr>
          <w:p w:rsidR="005607E3" w:rsidRDefault="005607E3" w:rsidP="005607E3">
            <w:r>
              <w:t xml:space="preserve">   1.</w:t>
            </w:r>
          </w:p>
        </w:tc>
        <w:tc>
          <w:tcPr>
            <w:tcW w:w="3684" w:type="dxa"/>
          </w:tcPr>
          <w:p w:rsidR="005607E3" w:rsidRDefault="005607E3" w:rsidP="005607E3">
            <w:r w:rsidRPr="00D43A47">
              <w:rPr>
                <w:sz w:val="20"/>
                <w:szCs w:val="20"/>
              </w:rPr>
              <w:t>Проведение сходов граждан, проживающих на территории поселения</w:t>
            </w:r>
            <w:r>
              <w:rPr>
                <w:sz w:val="20"/>
                <w:szCs w:val="20"/>
              </w:rPr>
              <w:t>, с целью профилактических бесед по антинаркотической политике.</w:t>
            </w:r>
          </w:p>
        </w:tc>
        <w:tc>
          <w:tcPr>
            <w:tcW w:w="2043" w:type="dxa"/>
          </w:tcPr>
          <w:p w:rsidR="005607E3" w:rsidRDefault="005607E3" w:rsidP="005607E3">
            <w:r>
              <w:t>Шашкин Н.А.</w:t>
            </w:r>
          </w:p>
        </w:tc>
        <w:tc>
          <w:tcPr>
            <w:tcW w:w="2210" w:type="dxa"/>
          </w:tcPr>
          <w:p w:rsidR="005607E3" w:rsidRDefault="005607E3" w:rsidP="005607E3">
            <w:r>
              <w:t>до.10 05.2013</w:t>
            </w:r>
          </w:p>
        </w:tc>
      </w:tr>
      <w:tr w:rsidR="005607E3" w:rsidTr="005607E3">
        <w:trPr>
          <w:trHeight w:val="1707"/>
        </w:trPr>
        <w:tc>
          <w:tcPr>
            <w:tcW w:w="670" w:type="dxa"/>
          </w:tcPr>
          <w:p w:rsidR="005607E3" w:rsidRDefault="005607E3" w:rsidP="005607E3">
            <w:r>
              <w:t xml:space="preserve">    2.</w:t>
            </w:r>
          </w:p>
        </w:tc>
        <w:tc>
          <w:tcPr>
            <w:tcW w:w="3684" w:type="dxa"/>
          </w:tcPr>
          <w:p w:rsidR="005607E3" w:rsidRDefault="005607E3" w:rsidP="005607E3">
            <w:r>
              <w:rPr>
                <w:sz w:val="20"/>
                <w:szCs w:val="20"/>
              </w:rPr>
              <w:t>Проведение сходов граждан, проживающих на территории поселения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 целью принятия мер по противодействию злоупотреблению наркотическими средствами и их незаконному обороту на территории Елизаветинского сельского поселения.</w:t>
            </w:r>
          </w:p>
        </w:tc>
        <w:tc>
          <w:tcPr>
            <w:tcW w:w="2043" w:type="dxa"/>
          </w:tcPr>
          <w:p w:rsidR="005607E3" w:rsidRDefault="005607E3" w:rsidP="005607E3">
            <w:r>
              <w:t>Демидов Д.Н.</w:t>
            </w:r>
          </w:p>
        </w:tc>
        <w:tc>
          <w:tcPr>
            <w:tcW w:w="2210" w:type="dxa"/>
          </w:tcPr>
          <w:p w:rsidR="005607E3" w:rsidRDefault="005607E3" w:rsidP="005607E3">
            <w:r>
              <w:t>до 10.05.2013</w:t>
            </w:r>
          </w:p>
        </w:tc>
      </w:tr>
      <w:tr w:rsidR="005607E3" w:rsidTr="005607E3">
        <w:trPr>
          <w:trHeight w:val="1859"/>
        </w:trPr>
        <w:tc>
          <w:tcPr>
            <w:tcW w:w="670" w:type="dxa"/>
          </w:tcPr>
          <w:p w:rsidR="005607E3" w:rsidRDefault="005607E3" w:rsidP="005607E3">
            <w:r>
              <w:t xml:space="preserve">   3.</w:t>
            </w:r>
          </w:p>
        </w:tc>
        <w:tc>
          <w:tcPr>
            <w:tcW w:w="3684" w:type="dxa"/>
          </w:tcPr>
          <w:p w:rsidR="005607E3" w:rsidRDefault="005607E3" w:rsidP="005607E3">
            <w:r>
              <w:rPr>
                <w:sz w:val="20"/>
                <w:szCs w:val="20"/>
              </w:rPr>
              <w:t>Пропагандирование образовательным, лечебным и культурным  учреждениям негативное отношение к употреблению наркотических средств.</w:t>
            </w:r>
          </w:p>
        </w:tc>
        <w:tc>
          <w:tcPr>
            <w:tcW w:w="2043" w:type="dxa"/>
          </w:tcPr>
          <w:p w:rsidR="005607E3" w:rsidRDefault="005607E3" w:rsidP="005607E3">
            <w:r>
              <w:t>Миллер Ю.В.</w:t>
            </w:r>
          </w:p>
        </w:tc>
        <w:tc>
          <w:tcPr>
            <w:tcW w:w="2210" w:type="dxa"/>
          </w:tcPr>
          <w:p w:rsidR="005607E3" w:rsidRDefault="005607E3" w:rsidP="005607E3">
            <w:r>
              <w:t>до 15.05.2013</w:t>
            </w:r>
          </w:p>
        </w:tc>
      </w:tr>
      <w:tr w:rsidR="005607E3" w:rsidTr="005607E3">
        <w:trPr>
          <w:trHeight w:val="1942"/>
        </w:trPr>
        <w:tc>
          <w:tcPr>
            <w:tcW w:w="670" w:type="dxa"/>
          </w:tcPr>
          <w:p w:rsidR="005607E3" w:rsidRDefault="005607E3" w:rsidP="005607E3">
            <w:r>
              <w:t xml:space="preserve">   4.</w:t>
            </w:r>
          </w:p>
        </w:tc>
        <w:tc>
          <w:tcPr>
            <w:tcW w:w="3684" w:type="dxa"/>
          </w:tcPr>
          <w:p w:rsidR="005607E3" w:rsidRDefault="005607E3" w:rsidP="005607E3">
            <w:r>
              <w:rPr>
                <w:sz w:val="20"/>
                <w:szCs w:val="20"/>
              </w:rPr>
              <w:t>Проведение семейных музыкально – спортивных фестивалей, концертов, родительских собраний по антинаркотической тематике и пропаганде  здорового образа жизни.</w:t>
            </w:r>
          </w:p>
        </w:tc>
        <w:tc>
          <w:tcPr>
            <w:tcW w:w="2043" w:type="dxa"/>
          </w:tcPr>
          <w:p w:rsidR="005607E3" w:rsidRDefault="005607E3" w:rsidP="005607E3">
            <w:r>
              <w:t>Смирнова О.Т.</w:t>
            </w:r>
          </w:p>
        </w:tc>
        <w:tc>
          <w:tcPr>
            <w:tcW w:w="2210" w:type="dxa"/>
          </w:tcPr>
          <w:p w:rsidR="005607E3" w:rsidRDefault="005607E3" w:rsidP="005607E3">
            <w:r>
              <w:t>до 31.05.2013</w:t>
            </w:r>
          </w:p>
        </w:tc>
      </w:tr>
    </w:tbl>
    <w:p w:rsidR="005E4A1A" w:rsidRDefault="005E4A1A" w:rsidP="005607E3">
      <w:pPr>
        <w:ind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</w:p>
    <w:p w:rsidR="005E4A1A" w:rsidRDefault="005E4A1A" w:rsidP="005E4A1A">
      <w:pPr>
        <w:ind w:left="-1560"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E4A1A" w:rsidRPr="00D75FF9" w:rsidRDefault="005E4A1A" w:rsidP="005E4A1A">
      <w:pPr>
        <w:ind w:left="-1560" w:right="-710"/>
        <w:rPr>
          <w:sz w:val="24"/>
          <w:szCs w:val="24"/>
        </w:rPr>
      </w:pPr>
    </w:p>
    <w:sectPr w:rsidR="005E4A1A" w:rsidRPr="00D75FF9" w:rsidSect="005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E3" w:rsidRDefault="005607E3" w:rsidP="005607E3">
      <w:pPr>
        <w:spacing w:after="0" w:line="240" w:lineRule="auto"/>
      </w:pPr>
      <w:r>
        <w:separator/>
      </w:r>
    </w:p>
  </w:endnote>
  <w:endnote w:type="continuationSeparator" w:id="1">
    <w:p w:rsidR="005607E3" w:rsidRDefault="005607E3" w:rsidP="0056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E3" w:rsidRDefault="005607E3" w:rsidP="005607E3">
      <w:pPr>
        <w:spacing w:after="0" w:line="240" w:lineRule="auto"/>
      </w:pPr>
      <w:r>
        <w:separator/>
      </w:r>
    </w:p>
  </w:footnote>
  <w:footnote w:type="continuationSeparator" w:id="1">
    <w:p w:rsidR="005607E3" w:rsidRDefault="005607E3" w:rsidP="00560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FF9"/>
    <w:rsid w:val="00156A6C"/>
    <w:rsid w:val="00195B78"/>
    <w:rsid w:val="001F47A1"/>
    <w:rsid w:val="00252849"/>
    <w:rsid w:val="00454A7A"/>
    <w:rsid w:val="00517399"/>
    <w:rsid w:val="005607E3"/>
    <w:rsid w:val="005E4A1A"/>
    <w:rsid w:val="00887E0E"/>
    <w:rsid w:val="00D7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D75FF9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D75FF9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75FF9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D75FF9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">
    <w:name w:val="Light Shading Accent 1"/>
    <w:basedOn w:val="a1"/>
    <w:uiPriority w:val="60"/>
    <w:rsid w:val="00D75FF9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E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07E3"/>
  </w:style>
  <w:style w:type="paragraph" w:styleId="aa">
    <w:name w:val="footer"/>
    <w:basedOn w:val="a"/>
    <w:link w:val="ab"/>
    <w:uiPriority w:val="99"/>
    <w:semiHidden/>
    <w:unhideWhenUsed/>
    <w:rsid w:val="0056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0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с.п.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Г.А.</dc:creator>
  <cp:keywords/>
  <dc:description/>
  <cp:lastModifiedBy>Корнев Г.А.</cp:lastModifiedBy>
  <cp:revision>6</cp:revision>
  <cp:lastPrinted>2013-04-24T08:42:00Z</cp:lastPrinted>
  <dcterms:created xsi:type="dcterms:W3CDTF">2013-04-11T07:07:00Z</dcterms:created>
  <dcterms:modified xsi:type="dcterms:W3CDTF">2013-04-24T08:48:00Z</dcterms:modified>
</cp:coreProperties>
</file>