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3D" w:rsidRDefault="003455B9">
      <w:pPr>
        <w:spacing w:after="0" w:line="259" w:lineRule="auto"/>
        <w:ind w:left="10" w:right="100" w:hanging="10"/>
        <w:jc w:val="right"/>
      </w:pPr>
      <w:bookmarkStart w:id="0" w:name="_GoBack"/>
      <w:r>
        <w:t>Администрация</w:t>
      </w:r>
    </w:p>
    <w:p w:rsidR="00C9423D" w:rsidRDefault="003455B9">
      <w:pPr>
        <w:ind w:left="5410" w:right="7"/>
      </w:pPr>
      <w:r>
        <w:t>Елизаветинского сельского поселения Гатчинского муниципального района</w:t>
      </w:r>
    </w:p>
    <w:p w:rsidR="00C9423D" w:rsidRDefault="003455B9">
      <w:pPr>
        <w:spacing w:after="204" w:line="259" w:lineRule="auto"/>
        <w:ind w:left="10" w:right="100" w:hanging="10"/>
        <w:jc w:val="right"/>
      </w:pPr>
      <w:r>
        <w:t>Ленинградской области</w:t>
      </w:r>
    </w:p>
    <w:p w:rsidR="00C9423D" w:rsidRDefault="003455B9">
      <w:pPr>
        <w:spacing w:after="8" w:line="226" w:lineRule="auto"/>
        <w:ind w:left="122" w:right="166" w:firstLine="0"/>
        <w:jc w:val="center"/>
      </w:pPr>
      <w:r>
        <w:rPr>
          <w:sz w:val="26"/>
        </w:rPr>
        <w:t xml:space="preserve"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13.07.2018 263 «Об утверждении норматива стоимости </w:t>
      </w:r>
      <w:r>
        <w:rPr>
          <w:sz w:val="26"/>
        </w:rPr>
        <w:t>одного квадратного метра общей площади жилья по муниципальному образования Елизаветинское сельское поселение на З квартал 2018 года»</w:t>
      </w:r>
    </w:p>
    <w:p w:rsidR="00C9423D" w:rsidRDefault="003455B9">
      <w:pPr>
        <w:spacing w:after="31"/>
        <w:ind w:left="17" w:right="7"/>
      </w:pPr>
      <w:r>
        <w:t>Ведущим специалистом юристом Администрации муниципального образования Елизаветинского сельского поселения Гатчинского муниц</w:t>
      </w:r>
      <w:r>
        <w:t>ипального района Ленинградской области в соответствии с частью З статьи З Федерального закона от 17 июля 2009 г. N2 172-ФЗ ”06 антикоррупционной экспертизе нормативных правовых актов и проектов нормативных правовых актов”, пунктом 2 Правил проведения антик</w:t>
      </w:r>
      <w:r>
        <w:t>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М 96, Уставом муниципального образования Елизаветинское сельское поселение Гатчин</w:t>
      </w:r>
      <w:r>
        <w:t>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</w:t>
      </w:r>
    </w:p>
    <w:p w:rsidR="00C9423D" w:rsidRDefault="003455B9">
      <w:pPr>
        <w:ind w:left="17" w:right="7"/>
      </w:pPr>
      <w:r>
        <w:t>г. 132, проведена антикоррупционная</w:t>
      </w:r>
      <w:r>
        <w:t xml:space="preserve"> экспертиза:</w:t>
      </w:r>
    </w:p>
    <w:p w:rsidR="00C9423D" w:rsidRDefault="003455B9">
      <w:pPr>
        <w:spacing w:after="42"/>
        <w:ind w:left="17" w:right="7"/>
      </w:pPr>
      <w:r>
        <w:t>-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</w:t>
      </w:r>
    </w:p>
    <w:p w:rsidR="00C9423D" w:rsidRDefault="003455B9">
      <w:pPr>
        <w:spacing w:after="175"/>
        <w:ind w:left="17" w:right="7"/>
      </w:pPr>
      <w:r>
        <w:t>13.07.2018 N2 263 «Об утверждении норматива стоимости одного квадратного метра общей площад</w:t>
      </w:r>
      <w:r>
        <w:t>и жилья по муниципальному образования Елизаветинское сельское поселение на З квартал 2018 года».</w:t>
      </w:r>
    </w:p>
    <w:p w:rsidR="00C9423D" w:rsidRDefault="003455B9">
      <w:pPr>
        <w:ind w:left="17" w:right="7"/>
      </w:pPr>
      <w:r>
        <w:t>В представленном постановлении Администрации муниципального образования Елизаветинского сельского поселения Гатчинского муниципального района Ленинградской обл</w:t>
      </w:r>
      <w:r>
        <w:t>асти от 13.07.2018 N2 263 «Об утверждении норматива стоимости одного квадратного метра общей площади жилья по муниципальному образования Елизаветинское сельское поселение на З квартал 2018 года» коррупциогенные факторы не выявлены.</w:t>
      </w:r>
    </w:p>
    <w:p w:rsidR="00C9423D" w:rsidRDefault="003455B9">
      <w:pPr>
        <w:spacing w:after="381" w:line="259" w:lineRule="auto"/>
        <w:ind w:left="1102" w:righ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53228" cy="9144"/>
                <wp:effectExtent l="0" t="0" r="0" b="0"/>
                <wp:docPr id="3037" name="Group 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228" cy="9144"/>
                          <a:chOff x="0" y="0"/>
                          <a:chExt cx="5253228" cy="9144"/>
                        </a:xfrm>
                      </wpg:grpSpPr>
                      <wps:wsp>
                        <wps:cNvPr id="3036" name="Shape 3036"/>
                        <wps:cNvSpPr/>
                        <wps:spPr>
                          <a:xfrm>
                            <a:off x="0" y="0"/>
                            <a:ext cx="5253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228" h="9144">
                                <a:moveTo>
                                  <a:pt x="0" y="4572"/>
                                </a:moveTo>
                                <a:lnTo>
                                  <a:pt x="52532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7" style="width:413.64pt;height:0.720001pt;mso-position-horizontal-relative:char;mso-position-vertical-relative:line" coordsize="52532,91">
                <v:shape id="Shape 3036" style="position:absolute;width:52532;height:91;left:0;top:0;" coordsize="5253228,9144" path="m0,4572l525322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9423D" w:rsidRDefault="003455B9">
      <w:pPr>
        <w:spacing w:after="90"/>
        <w:ind w:left="17" w:right="6372"/>
      </w:pPr>
      <w:r>
        <w:t>Дата проведения экспер</w:t>
      </w:r>
      <w:r>
        <w:t>тизы начало: 13.07.2018 конец: 17.07.2018</w:t>
      </w:r>
    </w:p>
    <w:p w:rsidR="00C9423D" w:rsidRDefault="003455B9">
      <w:pPr>
        <w:tabs>
          <w:tab w:val="center" w:pos="2282"/>
          <w:tab w:val="center" w:pos="6293"/>
        </w:tabs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4572</wp:posOffset>
            </wp:positionH>
            <wp:positionV relativeFrom="paragraph">
              <wp:posOffset>260604</wp:posOffset>
            </wp:positionV>
            <wp:extent cx="516636" cy="22860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Ведущий специалист-юрист</w:t>
      </w:r>
      <w:r>
        <w:tab/>
      </w:r>
      <w:r>
        <w:rPr>
          <w:noProof/>
        </w:rPr>
        <w:drawing>
          <wp:inline distT="0" distB="0" distL="0" distR="0">
            <wp:extent cx="2569464" cy="649224"/>
            <wp:effectExtent l="0" t="0" r="0" b="0"/>
            <wp:docPr id="3034" name="Picture 3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" name="Picture 30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А.М. Мамедова</w:t>
      </w:r>
      <w:bookmarkEnd w:id="0"/>
    </w:p>
    <w:sectPr w:rsidR="00C9423D">
      <w:pgSz w:w="12240" w:h="16834"/>
      <w:pgMar w:top="1440" w:right="1210" w:bottom="1440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3D"/>
    <w:rsid w:val="003455B9"/>
    <w:rsid w:val="00C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C367-B2C2-4590-A7B2-AB23C02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3" w:right="11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2018-08-27T13:10:00Z</dcterms:created>
  <dcterms:modified xsi:type="dcterms:W3CDTF">2018-08-27T13:10:00Z</dcterms:modified>
</cp:coreProperties>
</file>