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F4" w:rsidRPr="001C2889" w:rsidRDefault="00444CF4" w:rsidP="00444CF4"/>
    <w:p w:rsidR="00444CF4" w:rsidRPr="00350509" w:rsidRDefault="00444CF4" w:rsidP="00444CF4">
      <w:pPr>
        <w:tabs>
          <w:tab w:val="left" w:pos="4335"/>
        </w:tabs>
        <w:jc w:val="center"/>
        <w:rPr>
          <w:b/>
          <w:sz w:val="22"/>
          <w:szCs w:val="22"/>
        </w:rPr>
      </w:pPr>
      <w:r w:rsidRPr="00350509">
        <w:rPr>
          <w:b/>
          <w:sz w:val="22"/>
          <w:szCs w:val="22"/>
        </w:rPr>
        <w:t>СВЕДЕНИЯ</w:t>
      </w:r>
    </w:p>
    <w:p w:rsidR="00350509" w:rsidRDefault="00444CF4" w:rsidP="002E074C">
      <w:pPr>
        <w:jc w:val="center"/>
        <w:rPr>
          <w:sz w:val="22"/>
          <w:szCs w:val="22"/>
        </w:rPr>
      </w:pPr>
      <w:r w:rsidRPr="001C2889">
        <w:rPr>
          <w:sz w:val="22"/>
          <w:szCs w:val="22"/>
        </w:rPr>
        <w:t xml:space="preserve">о доходах, расходах, </w:t>
      </w:r>
      <w:r w:rsidR="00350509">
        <w:rPr>
          <w:sz w:val="22"/>
          <w:szCs w:val="22"/>
        </w:rPr>
        <w:t xml:space="preserve">об имуществе </w:t>
      </w:r>
    </w:p>
    <w:p w:rsidR="002E074C" w:rsidRPr="001C2889" w:rsidRDefault="00350509" w:rsidP="002E074C">
      <w:pPr>
        <w:jc w:val="center"/>
        <w:rPr>
          <w:sz w:val="22"/>
          <w:szCs w:val="22"/>
        </w:rPr>
      </w:pPr>
      <w:r>
        <w:rPr>
          <w:sz w:val="22"/>
          <w:szCs w:val="22"/>
        </w:rPr>
        <w:t xml:space="preserve">и </w:t>
      </w:r>
      <w:proofErr w:type="gramStart"/>
      <w:r>
        <w:rPr>
          <w:sz w:val="22"/>
          <w:szCs w:val="22"/>
        </w:rPr>
        <w:t>обязательствах</w:t>
      </w:r>
      <w:proofErr w:type="gramEnd"/>
      <w:r>
        <w:rPr>
          <w:sz w:val="22"/>
          <w:szCs w:val="22"/>
        </w:rPr>
        <w:t xml:space="preserve"> имущественного характера </w:t>
      </w:r>
    </w:p>
    <w:p w:rsidR="00444CF4" w:rsidRPr="001C2889" w:rsidRDefault="00444CF4" w:rsidP="00444CF4">
      <w:pPr>
        <w:jc w:val="center"/>
        <w:rPr>
          <w:sz w:val="22"/>
          <w:szCs w:val="22"/>
        </w:rPr>
      </w:pPr>
      <w:r w:rsidRPr="001C2889">
        <w:rPr>
          <w:sz w:val="22"/>
          <w:szCs w:val="22"/>
        </w:rPr>
        <w:t>за период</w:t>
      </w:r>
    </w:p>
    <w:tbl>
      <w:tblPr>
        <w:tblW w:w="5265" w:type="dxa"/>
        <w:jc w:val="center"/>
        <w:tblLayout w:type="fixed"/>
        <w:tblCellMar>
          <w:left w:w="28" w:type="dxa"/>
          <w:right w:w="28" w:type="dxa"/>
        </w:tblCellMar>
        <w:tblLook w:val="04A0" w:firstRow="1" w:lastRow="0" w:firstColumn="1" w:lastColumn="0" w:noHBand="0" w:noVBand="1"/>
      </w:tblPr>
      <w:tblGrid>
        <w:gridCol w:w="1434"/>
        <w:gridCol w:w="426"/>
        <w:gridCol w:w="2411"/>
        <w:gridCol w:w="426"/>
        <w:gridCol w:w="568"/>
      </w:tblGrid>
      <w:tr w:rsidR="00444CF4" w:rsidRPr="001C2889" w:rsidTr="00EF0971">
        <w:trPr>
          <w:cantSplit/>
          <w:jc w:val="center"/>
        </w:trPr>
        <w:tc>
          <w:tcPr>
            <w:tcW w:w="1432" w:type="dxa"/>
            <w:vAlign w:val="bottom"/>
            <w:hideMark/>
          </w:tcPr>
          <w:p w:rsidR="00444CF4" w:rsidRPr="001C2889" w:rsidRDefault="00444CF4" w:rsidP="00EF0971">
            <w:pPr>
              <w:jc w:val="center"/>
              <w:rPr>
                <w:sz w:val="22"/>
                <w:szCs w:val="22"/>
              </w:rPr>
            </w:pPr>
            <w:r w:rsidRPr="001C2889">
              <w:rPr>
                <w:sz w:val="22"/>
                <w:szCs w:val="22"/>
              </w:rPr>
              <w:t>с 1 января 20</w:t>
            </w:r>
          </w:p>
        </w:tc>
        <w:tc>
          <w:tcPr>
            <w:tcW w:w="426" w:type="dxa"/>
            <w:tcBorders>
              <w:top w:val="nil"/>
              <w:left w:val="nil"/>
              <w:bottom w:val="single" w:sz="4" w:space="0" w:color="auto"/>
              <w:right w:val="nil"/>
            </w:tcBorders>
            <w:vAlign w:val="bottom"/>
          </w:tcPr>
          <w:p w:rsidR="00444CF4" w:rsidRPr="001C2889" w:rsidRDefault="006A2575" w:rsidP="00EF0971">
            <w:pPr>
              <w:jc w:val="center"/>
              <w:rPr>
                <w:sz w:val="22"/>
                <w:szCs w:val="22"/>
              </w:rPr>
            </w:pPr>
            <w:r>
              <w:rPr>
                <w:sz w:val="22"/>
                <w:szCs w:val="22"/>
              </w:rPr>
              <w:t>20</w:t>
            </w:r>
          </w:p>
        </w:tc>
        <w:tc>
          <w:tcPr>
            <w:tcW w:w="2409" w:type="dxa"/>
            <w:vAlign w:val="bottom"/>
            <w:hideMark/>
          </w:tcPr>
          <w:p w:rsidR="00444CF4" w:rsidRPr="001C2889" w:rsidRDefault="00444CF4" w:rsidP="00EF0971">
            <w:pPr>
              <w:jc w:val="center"/>
              <w:rPr>
                <w:sz w:val="22"/>
                <w:szCs w:val="22"/>
              </w:rPr>
            </w:pPr>
            <w:r w:rsidRPr="001C2889">
              <w:rPr>
                <w:sz w:val="22"/>
                <w:szCs w:val="22"/>
              </w:rPr>
              <w:t>года по 31 декабря 20</w:t>
            </w:r>
          </w:p>
        </w:tc>
        <w:tc>
          <w:tcPr>
            <w:tcW w:w="426" w:type="dxa"/>
            <w:tcBorders>
              <w:top w:val="nil"/>
              <w:left w:val="nil"/>
              <w:bottom w:val="single" w:sz="4" w:space="0" w:color="auto"/>
              <w:right w:val="nil"/>
            </w:tcBorders>
            <w:vAlign w:val="bottom"/>
          </w:tcPr>
          <w:p w:rsidR="00444CF4" w:rsidRPr="001C2889" w:rsidRDefault="006A2575" w:rsidP="00FE17E7">
            <w:pPr>
              <w:jc w:val="center"/>
              <w:rPr>
                <w:sz w:val="22"/>
                <w:szCs w:val="22"/>
              </w:rPr>
            </w:pPr>
            <w:r>
              <w:rPr>
                <w:sz w:val="22"/>
                <w:szCs w:val="22"/>
              </w:rPr>
              <w:t>20</w:t>
            </w:r>
          </w:p>
        </w:tc>
        <w:tc>
          <w:tcPr>
            <w:tcW w:w="567" w:type="dxa"/>
            <w:vAlign w:val="bottom"/>
            <w:hideMark/>
          </w:tcPr>
          <w:p w:rsidR="00444CF4" w:rsidRPr="001C2889" w:rsidRDefault="00444CF4" w:rsidP="00EF0971">
            <w:pPr>
              <w:jc w:val="center"/>
              <w:rPr>
                <w:sz w:val="22"/>
                <w:szCs w:val="22"/>
              </w:rPr>
            </w:pPr>
            <w:r w:rsidRPr="001C2889">
              <w:rPr>
                <w:sz w:val="22"/>
                <w:szCs w:val="22"/>
              </w:rPr>
              <w:t>года</w:t>
            </w:r>
          </w:p>
        </w:tc>
      </w:tr>
    </w:tbl>
    <w:p w:rsidR="002E074C" w:rsidRPr="001C2889" w:rsidRDefault="002E074C" w:rsidP="00350509">
      <w:pPr>
        <w:rPr>
          <w:sz w:val="22"/>
          <w:szCs w:val="22"/>
        </w:rPr>
      </w:pPr>
    </w:p>
    <w:p w:rsidR="002E074C" w:rsidRPr="001C2889" w:rsidRDefault="002E074C" w:rsidP="00444CF4">
      <w:pPr>
        <w:ind w:left="1134" w:right="964"/>
        <w:jc w:val="center"/>
        <w:rPr>
          <w:sz w:val="22"/>
          <w:szCs w:val="22"/>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702"/>
        <w:gridCol w:w="1134"/>
        <w:gridCol w:w="1417"/>
        <w:gridCol w:w="1701"/>
        <w:gridCol w:w="709"/>
        <w:gridCol w:w="992"/>
        <w:gridCol w:w="1418"/>
        <w:gridCol w:w="992"/>
        <w:gridCol w:w="992"/>
        <w:gridCol w:w="1276"/>
        <w:gridCol w:w="1417"/>
        <w:gridCol w:w="1649"/>
      </w:tblGrid>
      <w:tr w:rsidR="00350509" w:rsidRPr="001C2889" w:rsidTr="0058751D">
        <w:tc>
          <w:tcPr>
            <w:tcW w:w="48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w:t>
            </w:r>
            <w:r w:rsidRPr="001C2889">
              <w:rPr>
                <w:sz w:val="22"/>
                <w:szCs w:val="22"/>
              </w:rPr>
              <w:br/>
            </w:r>
            <w:proofErr w:type="gramStart"/>
            <w:r w:rsidRPr="001C2889">
              <w:rPr>
                <w:sz w:val="22"/>
                <w:szCs w:val="22"/>
              </w:rPr>
              <w:t>п</w:t>
            </w:r>
            <w:proofErr w:type="gramEnd"/>
            <w:r w:rsidRPr="001C2889">
              <w:rPr>
                <w:sz w:val="22"/>
                <w:szCs w:val="22"/>
              </w:rPr>
              <w:t>/п</w:t>
            </w:r>
          </w:p>
        </w:tc>
        <w:tc>
          <w:tcPr>
            <w:tcW w:w="1702"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Фа</w:t>
            </w:r>
            <w:r w:rsidRPr="001C2889">
              <w:rPr>
                <w:sz w:val="22"/>
                <w:szCs w:val="22"/>
              </w:rPr>
              <w:softHyphen/>
              <w:t>ми</w:t>
            </w:r>
            <w:r w:rsidRPr="001C2889">
              <w:rPr>
                <w:sz w:val="22"/>
                <w:szCs w:val="22"/>
              </w:rPr>
              <w:softHyphen/>
              <w:t>лия</w:t>
            </w:r>
            <w:r w:rsidRPr="001C2889">
              <w:rPr>
                <w:sz w:val="22"/>
                <w:szCs w:val="22"/>
              </w:rPr>
              <w:br/>
              <w:t>и ини</w:t>
            </w:r>
            <w:r w:rsidRPr="001C2889">
              <w:rPr>
                <w:sz w:val="22"/>
                <w:szCs w:val="22"/>
              </w:rPr>
              <w:softHyphen/>
              <w:t>ци</w:t>
            </w:r>
            <w:r w:rsidRPr="001C2889">
              <w:rPr>
                <w:sz w:val="22"/>
                <w:szCs w:val="22"/>
              </w:rPr>
              <w:softHyphen/>
              <w:t>алы ли</w:t>
            </w:r>
            <w:r w:rsidRPr="001C2889">
              <w:rPr>
                <w:sz w:val="22"/>
                <w:szCs w:val="22"/>
              </w:rPr>
              <w:softHyphen/>
              <w:t>ца,</w:t>
            </w:r>
            <w:r w:rsidRPr="001C2889">
              <w:rPr>
                <w:sz w:val="22"/>
                <w:szCs w:val="22"/>
              </w:rPr>
              <w:br/>
              <w:t>чьи све</w:t>
            </w:r>
            <w:r w:rsidRPr="001C2889">
              <w:rPr>
                <w:sz w:val="22"/>
                <w:szCs w:val="22"/>
              </w:rPr>
              <w:softHyphen/>
              <w:t>де</w:t>
            </w:r>
            <w:r w:rsidRPr="001C2889">
              <w:rPr>
                <w:sz w:val="22"/>
                <w:szCs w:val="22"/>
              </w:rPr>
              <w:softHyphen/>
              <w:t>ния</w:t>
            </w:r>
            <w:r w:rsidRPr="001C2889">
              <w:rPr>
                <w:sz w:val="22"/>
                <w:szCs w:val="22"/>
              </w:rPr>
              <w:br/>
              <w:t>раз</w:t>
            </w:r>
            <w:r w:rsidRPr="001C2889">
              <w:rPr>
                <w:sz w:val="22"/>
                <w:szCs w:val="22"/>
              </w:rPr>
              <w:softHyphen/>
              <w:t>ме</w:t>
            </w:r>
            <w:r w:rsidRPr="001C2889">
              <w:rPr>
                <w:sz w:val="22"/>
                <w:szCs w:val="22"/>
              </w:rPr>
              <w:softHyphen/>
              <w:t>ща</w:t>
            </w:r>
            <w:r w:rsidRPr="001C2889">
              <w:rPr>
                <w:sz w:val="22"/>
                <w:szCs w:val="22"/>
              </w:rPr>
              <w:softHyphen/>
              <w:t>ют</w:t>
            </w:r>
            <w:r w:rsidRPr="001C2889">
              <w:rPr>
                <w:sz w:val="22"/>
                <w:szCs w:val="22"/>
              </w:rPr>
              <w:softHyphen/>
              <w:t>ся</w:t>
            </w:r>
          </w:p>
        </w:tc>
        <w:tc>
          <w:tcPr>
            <w:tcW w:w="1134"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Долж</w:t>
            </w:r>
            <w:r w:rsidRPr="001C2889">
              <w:rPr>
                <w:sz w:val="22"/>
                <w:szCs w:val="22"/>
              </w:rPr>
              <w:softHyphen/>
              <w:t>ность</w:t>
            </w:r>
          </w:p>
        </w:tc>
        <w:tc>
          <w:tcPr>
            <w:tcW w:w="4819"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Объек</w:t>
            </w:r>
            <w:r w:rsidRPr="001C2889">
              <w:rPr>
                <w:sz w:val="22"/>
                <w:szCs w:val="22"/>
              </w:rPr>
              <w:softHyphen/>
              <w:t>ты нед</w:t>
            </w:r>
            <w:r w:rsidRPr="001C2889">
              <w:rPr>
                <w:sz w:val="22"/>
                <w:szCs w:val="22"/>
              </w:rPr>
              <w:softHyphen/>
              <w:t>ви</w:t>
            </w:r>
            <w:r w:rsidRPr="001C2889">
              <w:rPr>
                <w:sz w:val="22"/>
                <w:szCs w:val="22"/>
              </w:rPr>
              <w:softHyphen/>
              <w:t>жи</w:t>
            </w:r>
            <w:r w:rsidRPr="001C2889">
              <w:rPr>
                <w:sz w:val="22"/>
                <w:szCs w:val="22"/>
              </w:rPr>
              <w:softHyphen/>
              <w:t>мос</w:t>
            </w:r>
            <w:r w:rsidRPr="001C2889">
              <w:rPr>
                <w:sz w:val="22"/>
                <w:szCs w:val="22"/>
              </w:rPr>
              <w:softHyphen/>
              <w:t>ти,</w:t>
            </w:r>
            <w:r w:rsidRPr="001C2889">
              <w:rPr>
                <w:sz w:val="22"/>
                <w:szCs w:val="22"/>
              </w:rPr>
              <w:br/>
              <w:t>на</w:t>
            </w:r>
            <w:r w:rsidRPr="001C2889">
              <w:rPr>
                <w:sz w:val="22"/>
                <w:szCs w:val="22"/>
              </w:rPr>
              <w:softHyphen/>
              <w:t>хо</w:t>
            </w:r>
            <w:r w:rsidRPr="001C2889">
              <w:rPr>
                <w:sz w:val="22"/>
                <w:szCs w:val="22"/>
              </w:rPr>
              <w:softHyphen/>
              <w:t>дя</w:t>
            </w:r>
            <w:r w:rsidRPr="001C2889">
              <w:rPr>
                <w:sz w:val="22"/>
                <w:szCs w:val="22"/>
              </w:rPr>
              <w:softHyphen/>
              <w:t>щи</w:t>
            </w:r>
            <w:r w:rsidRPr="001C2889">
              <w:rPr>
                <w:sz w:val="22"/>
                <w:szCs w:val="22"/>
              </w:rPr>
              <w:softHyphen/>
              <w:t>еся в собст</w:t>
            </w:r>
            <w:r w:rsidRPr="001C2889">
              <w:rPr>
                <w:sz w:val="22"/>
                <w:szCs w:val="22"/>
              </w:rPr>
              <w:softHyphen/>
              <w:t>вен</w:t>
            </w:r>
            <w:r w:rsidRPr="001C2889">
              <w:rPr>
                <w:sz w:val="22"/>
                <w:szCs w:val="22"/>
              </w:rPr>
              <w:softHyphen/>
              <w:t>нос</w:t>
            </w:r>
            <w:r w:rsidRPr="001C2889">
              <w:rPr>
                <w:sz w:val="22"/>
                <w:szCs w:val="22"/>
              </w:rPr>
              <w:softHyphen/>
              <w:t>ти</w:t>
            </w:r>
          </w:p>
        </w:tc>
        <w:tc>
          <w:tcPr>
            <w:tcW w:w="3402"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Объек</w:t>
            </w:r>
            <w:r w:rsidRPr="001C2889">
              <w:rPr>
                <w:sz w:val="22"/>
                <w:szCs w:val="22"/>
              </w:rPr>
              <w:softHyphen/>
              <w:t>ты нед</w:t>
            </w:r>
            <w:r w:rsidRPr="001C2889">
              <w:rPr>
                <w:sz w:val="22"/>
                <w:szCs w:val="22"/>
              </w:rPr>
              <w:softHyphen/>
              <w:t>ви</w:t>
            </w:r>
            <w:r w:rsidRPr="001C2889">
              <w:rPr>
                <w:sz w:val="22"/>
                <w:szCs w:val="22"/>
              </w:rPr>
              <w:softHyphen/>
              <w:t>жи</w:t>
            </w:r>
            <w:r w:rsidRPr="001C2889">
              <w:rPr>
                <w:sz w:val="22"/>
                <w:szCs w:val="22"/>
              </w:rPr>
              <w:softHyphen/>
              <w:t>мос</w:t>
            </w:r>
            <w:r w:rsidRPr="001C2889">
              <w:rPr>
                <w:sz w:val="22"/>
                <w:szCs w:val="22"/>
              </w:rPr>
              <w:softHyphen/>
              <w:t>ти,</w:t>
            </w:r>
            <w:r w:rsidRPr="001C2889">
              <w:rPr>
                <w:sz w:val="22"/>
                <w:szCs w:val="22"/>
              </w:rPr>
              <w:br/>
              <w:t>на</w:t>
            </w:r>
            <w:r w:rsidRPr="001C2889">
              <w:rPr>
                <w:sz w:val="22"/>
                <w:szCs w:val="22"/>
              </w:rPr>
              <w:softHyphen/>
              <w:t>хо</w:t>
            </w:r>
            <w:r w:rsidRPr="001C2889">
              <w:rPr>
                <w:sz w:val="22"/>
                <w:szCs w:val="22"/>
              </w:rPr>
              <w:softHyphen/>
              <w:t>дя</w:t>
            </w:r>
            <w:r w:rsidRPr="001C2889">
              <w:rPr>
                <w:sz w:val="22"/>
                <w:szCs w:val="22"/>
              </w:rPr>
              <w:softHyphen/>
              <w:t>щи</w:t>
            </w:r>
            <w:r w:rsidRPr="001C2889">
              <w:rPr>
                <w:sz w:val="22"/>
                <w:szCs w:val="22"/>
              </w:rPr>
              <w:softHyphen/>
              <w:t>еся в поль</w:t>
            </w:r>
            <w:r w:rsidRPr="001C2889">
              <w:rPr>
                <w:sz w:val="22"/>
                <w:szCs w:val="22"/>
              </w:rPr>
              <w:softHyphen/>
              <w:t>зо</w:t>
            </w:r>
            <w:r w:rsidRPr="001C2889">
              <w:rPr>
                <w:sz w:val="22"/>
                <w:szCs w:val="22"/>
              </w:rPr>
              <w:softHyphen/>
              <w:t>ва</w:t>
            </w:r>
            <w:r w:rsidRPr="001C2889">
              <w:rPr>
                <w:sz w:val="22"/>
                <w:szCs w:val="22"/>
              </w:rPr>
              <w:softHyphen/>
              <w:t>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color w:val="000000"/>
                <w:sz w:val="22"/>
                <w:szCs w:val="22"/>
              </w:rPr>
              <w:t>Транс</w:t>
            </w:r>
            <w:r w:rsidRPr="001C2889">
              <w:rPr>
                <w:sz w:val="22"/>
                <w:szCs w:val="22"/>
              </w:rPr>
              <w:softHyphen/>
            </w:r>
            <w:r w:rsidRPr="001C2889">
              <w:rPr>
                <w:color w:val="000000"/>
                <w:sz w:val="22"/>
                <w:szCs w:val="22"/>
              </w:rPr>
              <w:t>порт</w:t>
            </w:r>
            <w:r w:rsidRPr="001C2889">
              <w:rPr>
                <w:sz w:val="22"/>
                <w:szCs w:val="22"/>
              </w:rPr>
              <w:softHyphen/>
            </w:r>
            <w:r w:rsidRPr="001C2889">
              <w:rPr>
                <w:color w:val="000000"/>
                <w:sz w:val="22"/>
                <w:szCs w:val="22"/>
              </w:rPr>
              <w:t>ные сред</w:t>
            </w:r>
            <w:r w:rsidRPr="001C2889">
              <w:rPr>
                <w:sz w:val="22"/>
                <w:szCs w:val="22"/>
              </w:rPr>
              <w:softHyphen/>
            </w:r>
            <w:r w:rsidRPr="001C2889">
              <w:rPr>
                <w:color w:val="000000"/>
                <w:sz w:val="22"/>
                <w:szCs w:val="22"/>
              </w:rPr>
              <w:t>ства</w:t>
            </w:r>
            <w:r w:rsidRPr="001C2889">
              <w:rPr>
                <w:color w:val="000000"/>
                <w:sz w:val="22"/>
                <w:szCs w:val="22"/>
              </w:rPr>
              <w:br/>
              <w:t>(вид, мар</w:t>
            </w:r>
            <w:r w:rsidRPr="001C2889">
              <w:rPr>
                <w:sz w:val="22"/>
                <w:szCs w:val="22"/>
              </w:rPr>
              <w:softHyphen/>
            </w:r>
            <w:r w:rsidRPr="001C2889">
              <w:rPr>
                <w:color w:val="000000"/>
                <w:sz w:val="22"/>
                <w:szCs w:val="22"/>
              </w:rPr>
              <w:t>ка)</w:t>
            </w:r>
          </w:p>
        </w:tc>
        <w:tc>
          <w:tcPr>
            <w:tcW w:w="1417"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color w:val="000000"/>
                <w:sz w:val="22"/>
                <w:szCs w:val="22"/>
              </w:rPr>
              <w:t>Дек</w:t>
            </w:r>
            <w:r w:rsidRPr="001C2889">
              <w:rPr>
                <w:sz w:val="22"/>
                <w:szCs w:val="22"/>
              </w:rPr>
              <w:softHyphen/>
            </w:r>
            <w:r w:rsidRPr="001C2889">
              <w:rPr>
                <w:color w:val="000000"/>
                <w:sz w:val="22"/>
                <w:szCs w:val="22"/>
              </w:rPr>
              <w:t>ла</w:t>
            </w:r>
            <w:r w:rsidRPr="001C2889">
              <w:rPr>
                <w:sz w:val="22"/>
                <w:szCs w:val="22"/>
              </w:rPr>
              <w:softHyphen/>
            </w:r>
            <w:r w:rsidRPr="001C2889">
              <w:rPr>
                <w:color w:val="000000"/>
                <w:sz w:val="22"/>
                <w:szCs w:val="22"/>
              </w:rPr>
              <w:t>ри</w:t>
            </w:r>
            <w:r w:rsidRPr="001C2889">
              <w:rPr>
                <w:sz w:val="22"/>
                <w:szCs w:val="22"/>
              </w:rPr>
              <w:softHyphen/>
            </w:r>
            <w:r w:rsidRPr="001C2889">
              <w:rPr>
                <w:color w:val="000000"/>
                <w:sz w:val="22"/>
                <w:szCs w:val="22"/>
              </w:rPr>
              <w:t>ро</w:t>
            </w:r>
            <w:r w:rsidRPr="001C2889">
              <w:rPr>
                <w:sz w:val="22"/>
                <w:szCs w:val="22"/>
              </w:rPr>
              <w:softHyphen/>
            </w:r>
            <w:r w:rsidRPr="001C2889">
              <w:rPr>
                <w:color w:val="000000"/>
                <w:sz w:val="22"/>
                <w:szCs w:val="22"/>
              </w:rPr>
              <w:t>ван</w:t>
            </w:r>
            <w:r w:rsidRPr="001C2889">
              <w:rPr>
                <w:sz w:val="22"/>
                <w:szCs w:val="22"/>
              </w:rPr>
              <w:softHyphen/>
            </w:r>
            <w:r w:rsidRPr="001C2889">
              <w:rPr>
                <w:color w:val="000000"/>
                <w:sz w:val="22"/>
                <w:szCs w:val="22"/>
              </w:rPr>
              <w:t>ный го</w:t>
            </w:r>
            <w:r w:rsidRPr="001C2889">
              <w:rPr>
                <w:sz w:val="22"/>
                <w:szCs w:val="22"/>
              </w:rPr>
              <w:softHyphen/>
            </w:r>
            <w:r w:rsidRPr="001C2889">
              <w:rPr>
                <w:color w:val="000000"/>
                <w:sz w:val="22"/>
                <w:szCs w:val="22"/>
              </w:rPr>
              <w:t>до</w:t>
            </w:r>
            <w:r w:rsidRPr="001C2889">
              <w:rPr>
                <w:sz w:val="22"/>
                <w:szCs w:val="22"/>
              </w:rPr>
              <w:softHyphen/>
            </w:r>
            <w:r w:rsidRPr="001C2889">
              <w:rPr>
                <w:color w:val="000000"/>
                <w:sz w:val="22"/>
                <w:szCs w:val="22"/>
              </w:rPr>
              <w:t>вой до</w:t>
            </w:r>
            <w:r w:rsidRPr="001C2889">
              <w:rPr>
                <w:sz w:val="22"/>
                <w:szCs w:val="22"/>
              </w:rPr>
              <w:softHyphen/>
            </w:r>
            <w:r w:rsidRPr="001C2889">
              <w:rPr>
                <w:color w:val="000000"/>
                <w:sz w:val="22"/>
                <w:szCs w:val="22"/>
              </w:rPr>
              <w:t xml:space="preserve">ход </w:t>
            </w:r>
            <w:r w:rsidRPr="001C2889">
              <w:rPr>
                <w:rStyle w:val="a3"/>
                <w:color w:val="000000"/>
                <w:sz w:val="22"/>
                <w:szCs w:val="22"/>
              </w:rPr>
              <w:footnoteReference w:id="1"/>
            </w:r>
            <w:r w:rsidRPr="001C2889">
              <w:rPr>
                <w:color w:val="000000"/>
                <w:sz w:val="22"/>
                <w:szCs w:val="22"/>
              </w:rPr>
              <w:br/>
              <w:t>(руб.)</w:t>
            </w:r>
          </w:p>
        </w:tc>
        <w:tc>
          <w:tcPr>
            <w:tcW w:w="1649"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8D6D48" w:rsidP="00EF0971">
            <w:pPr>
              <w:jc w:val="center"/>
              <w:rPr>
                <w:sz w:val="22"/>
                <w:szCs w:val="22"/>
              </w:rPr>
            </w:pPr>
            <w:r>
              <w:rPr>
                <w:color w:val="000000"/>
                <w:sz w:val="22"/>
                <w:szCs w:val="22"/>
              </w:rPr>
              <w:t xml:space="preserve"> </w:t>
            </w:r>
            <w:proofErr w:type="gramStart"/>
            <w:r>
              <w:rPr>
                <w:sz w:val="14"/>
                <w:szCs w:val="14"/>
              </w:rPr>
              <w:t>С</w:t>
            </w:r>
            <w:r w:rsidRPr="001812D3">
              <w:rPr>
                <w:sz w:val="14"/>
                <w:szCs w:val="14"/>
              </w:rPr>
              <w:t>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лица, замещающего должности руководителей муниципальных учреждений, муниципального служащего, их супруги (супруга) за три последних года, предшествующих отчетному периоду</w:t>
            </w:r>
            <w:proofErr w:type="gramEnd"/>
          </w:p>
        </w:tc>
      </w:tr>
      <w:tr w:rsidR="00350509" w:rsidRPr="001C2889" w:rsidTr="0058751D">
        <w:tc>
          <w:tcPr>
            <w:tcW w:w="482"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134"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объек</w:t>
            </w:r>
            <w:r w:rsidRPr="001C2889">
              <w:rPr>
                <w:sz w:val="22"/>
                <w:szCs w:val="22"/>
              </w:rPr>
              <w:softHyphen/>
              <w:t>тов</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собст</w:t>
            </w:r>
            <w:r w:rsidRPr="001C2889">
              <w:rPr>
                <w:sz w:val="22"/>
                <w:szCs w:val="22"/>
              </w:rPr>
              <w:softHyphen/>
              <w:t>вен</w:t>
            </w:r>
            <w:r w:rsidRPr="001C2889">
              <w:rPr>
                <w:sz w:val="22"/>
                <w:szCs w:val="22"/>
              </w:rPr>
              <w:softHyphen/>
              <w:t>нос</w:t>
            </w:r>
            <w:r w:rsidRPr="001C2889">
              <w:rPr>
                <w:sz w:val="22"/>
                <w:szCs w:val="22"/>
              </w:rPr>
              <w:softHyphen/>
              <w:t>ти</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пло</w:t>
            </w:r>
            <w:r w:rsidRPr="001C2889">
              <w:rPr>
                <w:sz w:val="22"/>
                <w:szCs w:val="22"/>
              </w:rPr>
              <w:softHyphen/>
              <w:t>щадь</w:t>
            </w:r>
          </w:p>
          <w:p w:rsidR="00350509" w:rsidRPr="001C2889" w:rsidRDefault="00350509" w:rsidP="00EF0971">
            <w:pPr>
              <w:jc w:val="center"/>
              <w:rPr>
                <w:sz w:val="22"/>
                <w:szCs w:val="22"/>
              </w:rPr>
            </w:pPr>
            <w:r w:rsidRPr="001C2889">
              <w:rPr>
                <w:sz w:val="22"/>
                <w:szCs w:val="22"/>
              </w:rPr>
              <w:t>(кв. м)</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стра</w:t>
            </w:r>
            <w:r w:rsidRPr="001C2889">
              <w:rPr>
                <w:sz w:val="22"/>
                <w:szCs w:val="22"/>
              </w:rPr>
              <w:softHyphen/>
              <w:t>на</w:t>
            </w:r>
            <w:r w:rsidRPr="001C2889">
              <w:rPr>
                <w:sz w:val="22"/>
                <w:szCs w:val="22"/>
              </w:rPr>
              <w:br/>
              <w:t>рас</w:t>
            </w:r>
            <w:r w:rsidRPr="001C2889">
              <w:rPr>
                <w:sz w:val="22"/>
                <w:szCs w:val="22"/>
              </w:rPr>
              <w:softHyphen/>
              <w:t>по</w:t>
            </w:r>
            <w:r w:rsidRPr="001C2889">
              <w:rPr>
                <w:sz w:val="22"/>
                <w:szCs w:val="22"/>
              </w:rPr>
              <w:softHyphen/>
              <w:t>ло</w:t>
            </w:r>
            <w:r w:rsidRPr="001C2889">
              <w:rPr>
                <w:sz w:val="22"/>
                <w:szCs w:val="22"/>
              </w:rPr>
              <w:softHyphen/>
              <w:t>же</w:t>
            </w:r>
            <w:r w:rsidRPr="001C2889">
              <w:rPr>
                <w:sz w:val="22"/>
                <w:szCs w:val="22"/>
              </w:rPr>
              <w:softHyphen/>
              <w:t>ния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объек</w:t>
            </w:r>
            <w:r w:rsidRPr="001C2889">
              <w:rPr>
                <w:sz w:val="22"/>
                <w:szCs w:val="22"/>
              </w:rPr>
              <w:softHyphen/>
              <w:t>та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пло</w:t>
            </w:r>
            <w:r w:rsidRPr="001C2889">
              <w:rPr>
                <w:sz w:val="22"/>
                <w:szCs w:val="22"/>
              </w:rPr>
              <w:softHyphen/>
              <w:t>щадь</w:t>
            </w:r>
            <w:r w:rsidRPr="001C2889">
              <w:rPr>
                <w:sz w:val="22"/>
                <w:szCs w:val="22"/>
              </w:rPr>
              <w:br/>
              <w:t>(кв. м)</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стра</w:t>
            </w:r>
            <w:r w:rsidRPr="001C2889">
              <w:rPr>
                <w:sz w:val="22"/>
                <w:szCs w:val="22"/>
              </w:rPr>
              <w:softHyphen/>
              <w:t>на</w:t>
            </w:r>
            <w:r w:rsidRPr="001C2889">
              <w:rPr>
                <w:sz w:val="22"/>
                <w:szCs w:val="22"/>
              </w:rPr>
              <w:br/>
              <w:t>рас</w:t>
            </w:r>
            <w:r w:rsidRPr="001C2889">
              <w:rPr>
                <w:sz w:val="22"/>
                <w:szCs w:val="22"/>
              </w:rPr>
              <w:softHyphen/>
              <w:t>по</w:t>
            </w:r>
            <w:r w:rsidRPr="001C2889">
              <w:rPr>
                <w:sz w:val="22"/>
                <w:szCs w:val="22"/>
              </w:rPr>
              <w:softHyphen/>
              <w:t>ло</w:t>
            </w:r>
            <w:r w:rsidRPr="001C2889">
              <w:rPr>
                <w:sz w:val="22"/>
                <w:szCs w:val="22"/>
              </w:rPr>
              <w:softHyphen/>
              <w:t>же</w:t>
            </w:r>
            <w:r w:rsidRPr="001C2889">
              <w:rPr>
                <w:sz w:val="22"/>
                <w:szCs w:val="22"/>
              </w:rPr>
              <w:softHyphen/>
              <w:t>ния</w:t>
            </w:r>
          </w:p>
        </w:tc>
        <w:tc>
          <w:tcPr>
            <w:tcW w:w="1276"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417"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649"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10</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97550C" w:rsidRDefault="0097550C" w:rsidP="0097550C">
            <w:pPr>
              <w:jc w:val="center"/>
              <w:rPr>
                <w:b/>
                <w:sz w:val="22"/>
                <w:szCs w:val="22"/>
              </w:rPr>
            </w:pPr>
            <w:r w:rsidRPr="0097550C">
              <w:rPr>
                <w:b/>
                <w:sz w:val="22"/>
                <w:szCs w:val="22"/>
              </w:rPr>
              <w:t>Новикова Ирина Николаевна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6A2575" w:rsidP="00EF0971">
            <w:pPr>
              <w:rPr>
                <w:sz w:val="22"/>
                <w:szCs w:val="22"/>
              </w:rPr>
            </w:pPr>
            <w:r>
              <w:rPr>
                <w:sz w:val="22"/>
                <w:szCs w:val="22"/>
              </w:rPr>
              <w:t>Директор МКУК «Елизаветинский СКБК»</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7550C" w:rsidRDefault="0097550C" w:rsidP="00EF0971">
            <w:pPr>
              <w:rPr>
                <w:sz w:val="22"/>
                <w:szCs w:val="22"/>
              </w:rPr>
            </w:pPr>
            <w:r>
              <w:rPr>
                <w:sz w:val="22"/>
                <w:szCs w:val="22"/>
              </w:rPr>
              <w:t>Земельный участок</w:t>
            </w:r>
          </w:p>
          <w:p w:rsidR="00A20868" w:rsidRDefault="00A20868" w:rsidP="00EF0971">
            <w:pPr>
              <w:rPr>
                <w:sz w:val="22"/>
                <w:szCs w:val="22"/>
              </w:rPr>
            </w:pPr>
            <w:r w:rsidRPr="00A20868">
              <w:rPr>
                <w:sz w:val="22"/>
                <w:szCs w:val="22"/>
              </w:rPr>
              <w:t>Земельный участок</w:t>
            </w:r>
          </w:p>
          <w:p w:rsidR="0097550C" w:rsidRDefault="0097550C" w:rsidP="00EF0971">
            <w:pPr>
              <w:rPr>
                <w:sz w:val="22"/>
                <w:szCs w:val="22"/>
              </w:rPr>
            </w:pPr>
            <w:r>
              <w:rPr>
                <w:sz w:val="22"/>
                <w:szCs w:val="22"/>
              </w:rPr>
              <w:t>Жилой дом</w:t>
            </w:r>
          </w:p>
          <w:p w:rsidR="00A20868" w:rsidRDefault="00A20868" w:rsidP="00EF0971">
            <w:pPr>
              <w:rPr>
                <w:sz w:val="22"/>
                <w:szCs w:val="22"/>
              </w:rPr>
            </w:pPr>
          </w:p>
          <w:p w:rsidR="00A20868" w:rsidRDefault="00A20868" w:rsidP="00EF0971">
            <w:pPr>
              <w:rPr>
                <w:sz w:val="22"/>
                <w:szCs w:val="22"/>
              </w:rPr>
            </w:pPr>
            <w:r>
              <w:rPr>
                <w:sz w:val="22"/>
                <w:szCs w:val="22"/>
              </w:rPr>
              <w:t>Жилой дом</w:t>
            </w:r>
          </w:p>
          <w:p w:rsidR="0097550C" w:rsidRDefault="0097550C" w:rsidP="00EF0971">
            <w:pPr>
              <w:rPr>
                <w:sz w:val="22"/>
                <w:szCs w:val="22"/>
              </w:rPr>
            </w:pPr>
          </w:p>
          <w:p w:rsidR="00350509" w:rsidRDefault="00350509" w:rsidP="00EF0971">
            <w:pPr>
              <w:rPr>
                <w:sz w:val="22"/>
                <w:szCs w:val="22"/>
              </w:rPr>
            </w:pPr>
            <w:r>
              <w:rPr>
                <w:sz w:val="22"/>
                <w:szCs w:val="22"/>
              </w:rPr>
              <w:lastRenderedPageBreak/>
              <w:t>Квартира</w:t>
            </w:r>
          </w:p>
          <w:p w:rsidR="00A20868" w:rsidRDefault="00A20868" w:rsidP="00EF0971">
            <w:pPr>
              <w:rPr>
                <w:sz w:val="22"/>
                <w:szCs w:val="22"/>
              </w:rPr>
            </w:pPr>
            <w:r>
              <w:rPr>
                <w:sz w:val="22"/>
                <w:szCs w:val="22"/>
              </w:rPr>
              <w:t xml:space="preserve">Квартира </w:t>
            </w:r>
          </w:p>
          <w:p w:rsidR="00350509" w:rsidRDefault="00350509" w:rsidP="00EF0971">
            <w:pPr>
              <w:rPr>
                <w:sz w:val="22"/>
                <w:szCs w:val="22"/>
              </w:rPr>
            </w:pPr>
          </w:p>
          <w:p w:rsidR="00350509" w:rsidRPr="001C2889" w:rsidRDefault="00350509" w:rsidP="00EF0971">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6429" w:rsidP="00EF0971">
            <w:pPr>
              <w:rPr>
                <w:sz w:val="22"/>
                <w:szCs w:val="22"/>
              </w:rPr>
            </w:pPr>
            <w:r>
              <w:rPr>
                <w:sz w:val="22"/>
                <w:szCs w:val="22"/>
              </w:rPr>
              <w:lastRenderedPageBreak/>
              <w:t xml:space="preserve">Общая долевая </w:t>
            </w:r>
            <w:r w:rsidR="0097550C">
              <w:rPr>
                <w:sz w:val="22"/>
                <w:szCs w:val="22"/>
              </w:rPr>
              <w:t>(1/3</w:t>
            </w:r>
            <w:r w:rsidR="00350509">
              <w:rPr>
                <w:sz w:val="22"/>
                <w:szCs w:val="22"/>
              </w:rPr>
              <w:t>)</w:t>
            </w:r>
          </w:p>
          <w:p w:rsidR="00A20868" w:rsidRDefault="00A20868" w:rsidP="00EF0971">
            <w:pPr>
              <w:rPr>
                <w:sz w:val="22"/>
                <w:szCs w:val="22"/>
              </w:rPr>
            </w:pPr>
            <w:r>
              <w:rPr>
                <w:sz w:val="22"/>
                <w:szCs w:val="22"/>
              </w:rPr>
              <w:t>Общая долевая (1/6</w:t>
            </w:r>
            <w:r w:rsidRPr="00A20868">
              <w:rPr>
                <w:sz w:val="22"/>
                <w:szCs w:val="22"/>
              </w:rPr>
              <w:t>)</w:t>
            </w:r>
          </w:p>
          <w:p w:rsidR="00350509" w:rsidRDefault="0097550C" w:rsidP="00EF0971">
            <w:pPr>
              <w:rPr>
                <w:sz w:val="22"/>
                <w:szCs w:val="22"/>
              </w:rPr>
            </w:pPr>
            <w:r>
              <w:rPr>
                <w:sz w:val="22"/>
                <w:szCs w:val="22"/>
              </w:rPr>
              <w:t>Общая долевая (1/3)</w:t>
            </w:r>
          </w:p>
          <w:p w:rsidR="00A20868" w:rsidRDefault="00A20868" w:rsidP="00EF0971">
            <w:pPr>
              <w:rPr>
                <w:sz w:val="22"/>
                <w:szCs w:val="22"/>
              </w:rPr>
            </w:pPr>
            <w:r>
              <w:rPr>
                <w:sz w:val="22"/>
                <w:szCs w:val="22"/>
              </w:rPr>
              <w:t>Общая долевая (1/6</w:t>
            </w:r>
            <w:r w:rsidRPr="00A20868">
              <w:rPr>
                <w:sz w:val="22"/>
                <w:szCs w:val="22"/>
              </w:rPr>
              <w:t>)</w:t>
            </w:r>
          </w:p>
          <w:p w:rsidR="0097550C" w:rsidRDefault="0097550C" w:rsidP="00EF0971">
            <w:pPr>
              <w:rPr>
                <w:sz w:val="22"/>
                <w:szCs w:val="22"/>
              </w:rPr>
            </w:pPr>
            <w:r>
              <w:rPr>
                <w:sz w:val="22"/>
                <w:szCs w:val="22"/>
              </w:rPr>
              <w:lastRenderedPageBreak/>
              <w:t>Индивидуальная</w:t>
            </w:r>
          </w:p>
          <w:p w:rsidR="00A20868" w:rsidRPr="001C2889" w:rsidRDefault="00A20868" w:rsidP="00EF0971">
            <w:pPr>
              <w:rPr>
                <w:sz w:val="22"/>
                <w:szCs w:val="22"/>
              </w:rPr>
            </w:pPr>
            <w:r>
              <w:rPr>
                <w:sz w:val="22"/>
                <w:szCs w:val="22"/>
              </w:rPr>
              <w:t>Общая долевая (1/6)</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868" w:rsidP="00EF0971">
            <w:pPr>
              <w:rPr>
                <w:sz w:val="22"/>
                <w:szCs w:val="22"/>
              </w:rPr>
            </w:pPr>
            <w:r>
              <w:rPr>
                <w:sz w:val="22"/>
                <w:szCs w:val="22"/>
              </w:rPr>
              <w:lastRenderedPageBreak/>
              <w:t>1260</w:t>
            </w:r>
          </w:p>
          <w:p w:rsidR="00350509" w:rsidRDefault="00350509" w:rsidP="00EF0971">
            <w:pPr>
              <w:rPr>
                <w:sz w:val="22"/>
                <w:szCs w:val="22"/>
              </w:rPr>
            </w:pPr>
          </w:p>
          <w:p w:rsidR="00A20868" w:rsidRDefault="00A20868" w:rsidP="00EF0971">
            <w:pPr>
              <w:rPr>
                <w:sz w:val="22"/>
                <w:szCs w:val="22"/>
              </w:rPr>
            </w:pPr>
            <w:r>
              <w:rPr>
                <w:sz w:val="22"/>
                <w:szCs w:val="22"/>
              </w:rPr>
              <w:t>1260</w:t>
            </w:r>
          </w:p>
          <w:p w:rsidR="00A20868" w:rsidRDefault="00A20868" w:rsidP="00EF0971">
            <w:pPr>
              <w:rPr>
                <w:sz w:val="22"/>
                <w:szCs w:val="22"/>
              </w:rPr>
            </w:pPr>
          </w:p>
          <w:p w:rsidR="00350509" w:rsidRDefault="0097550C" w:rsidP="00EF0971">
            <w:pPr>
              <w:rPr>
                <w:sz w:val="22"/>
                <w:szCs w:val="22"/>
              </w:rPr>
            </w:pPr>
            <w:r>
              <w:rPr>
                <w:sz w:val="22"/>
                <w:szCs w:val="22"/>
              </w:rPr>
              <w:t>47,1</w:t>
            </w:r>
          </w:p>
          <w:p w:rsidR="0097550C" w:rsidRDefault="0097550C" w:rsidP="00EF0971">
            <w:pPr>
              <w:rPr>
                <w:sz w:val="22"/>
                <w:szCs w:val="22"/>
              </w:rPr>
            </w:pPr>
          </w:p>
          <w:p w:rsidR="00A20868" w:rsidRDefault="00A20868" w:rsidP="00EF0971">
            <w:pPr>
              <w:rPr>
                <w:sz w:val="22"/>
                <w:szCs w:val="22"/>
              </w:rPr>
            </w:pPr>
            <w:r>
              <w:rPr>
                <w:sz w:val="22"/>
                <w:szCs w:val="22"/>
              </w:rPr>
              <w:t>47,4</w:t>
            </w:r>
          </w:p>
          <w:p w:rsidR="00A20868" w:rsidRDefault="00A20868" w:rsidP="00EF0971">
            <w:pPr>
              <w:rPr>
                <w:sz w:val="22"/>
                <w:szCs w:val="22"/>
              </w:rPr>
            </w:pPr>
          </w:p>
          <w:p w:rsidR="0097550C" w:rsidRDefault="0097550C" w:rsidP="00EF0971">
            <w:pPr>
              <w:rPr>
                <w:sz w:val="22"/>
                <w:szCs w:val="22"/>
              </w:rPr>
            </w:pPr>
            <w:r>
              <w:rPr>
                <w:sz w:val="22"/>
                <w:szCs w:val="22"/>
              </w:rPr>
              <w:lastRenderedPageBreak/>
              <w:t>43,6</w:t>
            </w:r>
          </w:p>
          <w:p w:rsidR="00A20868" w:rsidRPr="001C2889" w:rsidRDefault="00A20868" w:rsidP="00EF0971">
            <w:pPr>
              <w:rPr>
                <w:sz w:val="22"/>
                <w:szCs w:val="22"/>
              </w:rPr>
            </w:pPr>
            <w:r>
              <w:rPr>
                <w:sz w:val="22"/>
                <w:szCs w:val="22"/>
              </w:rPr>
              <w:t>55,0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lastRenderedPageBreak/>
              <w:t>Россия</w:t>
            </w:r>
          </w:p>
          <w:p w:rsidR="00350509" w:rsidRDefault="00350509" w:rsidP="00EF0971">
            <w:pPr>
              <w:rPr>
                <w:sz w:val="22"/>
                <w:szCs w:val="22"/>
              </w:rPr>
            </w:pPr>
          </w:p>
          <w:p w:rsidR="00350509" w:rsidRDefault="0097550C" w:rsidP="00EF0971">
            <w:pPr>
              <w:rPr>
                <w:sz w:val="22"/>
                <w:szCs w:val="22"/>
              </w:rPr>
            </w:pPr>
            <w:r>
              <w:rPr>
                <w:sz w:val="22"/>
                <w:szCs w:val="22"/>
              </w:rPr>
              <w:t>Россия</w:t>
            </w:r>
          </w:p>
          <w:p w:rsidR="0097550C" w:rsidRDefault="0097550C" w:rsidP="00EF0971">
            <w:pPr>
              <w:rPr>
                <w:sz w:val="22"/>
                <w:szCs w:val="22"/>
              </w:rPr>
            </w:pPr>
          </w:p>
          <w:p w:rsidR="0097550C" w:rsidRDefault="0097550C" w:rsidP="00EF0971">
            <w:pPr>
              <w:rPr>
                <w:sz w:val="22"/>
                <w:szCs w:val="22"/>
              </w:rPr>
            </w:pPr>
            <w:r>
              <w:rPr>
                <w:sz w:val="22"/>
                <w:szCs w:val="22"/>
              </w:rPr>
              <w:t>Россия</w:t>
            </w:r>
          </w:p>
          <w:p w:rsidR="00A20868" w:rsidRDefault="00A20868" w:rsidP="00EF0971">
            <w:pPr>
              <w:rPr>
                <w:sz w:val="22"/>
                <w:szCs w:val="22"/>
              </w:rPr>
            </w:pPr>
          </w:p>
          <w:p w:rsidR="00A20868" w:rsidRDefault="00A20868" w:rsidP="00EF0971">
            <w:pPr>
              <w:rPr>
                <w:sz w:val="22"/>
                <w:szCs w:val="22"/>
              </w:rPr>
            </w:pPr>
            <w:r>
              <w:rPr>
                <w:sz w:val="22"/>
                <w:szCs w:val="22"/>
              </w:rPr>
              <w:t>Россия</w:t>
            </w:r>
          </w:p>
          <w:p w:rsidR="00A20868" w:rsidRDefault="00A20868" w:rsidP="00EF0971">
            <w:pPr>
              <w:rPr>
                <w:sz w:val="22"/>
                <w:szCs w:val="22"/>
              </w:rPr>
            </w:pPr>
          </w:p>
          <w:p w:rsidR="00A20868" w:rsidRDefault="00A20868" w:rsidP="00EF0971">
            <w:pPr>
              <w:rPr>
                <w:sz w:val="22"/>
                <w:szCs w:val="22"/>
              </w:rPr>
            </w:pPr>
            <w:r>
              <w:rPr>
                <w:sz w:val="22"/>
                <w:szCs w:val="22"/>
              </w:rPr>
              <w:lastRenderedPageBreak/>
              <w:t>Россия</w:t>
            </w:r>
          </w:p>
          <w:p w:rsidR="00A20868" w:rsidRPr="001C2889" w:rsidRDefault="00A20868"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lastRenderedPageBreak/>
              <w:t xml:space="preserve"> нет</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ВАЗ 21063, 1987г.</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416960,58</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bookmarkStart w:id="0" w:name="_GoBack"/>
        <w:bookmarkEnd w:id="0"/>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Земельный пай</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r w:rsidR="00A20868">
              <w:rPr>
                <w:sz w:val="22"/>
                <w:szCs w:val="22"/>
              </w:rPr>
              <w:t xml:space="preserve">Общая долевая (1369 </w:t>
            </w:r>
            <w:proofErr w:type="spellStart"/>
            <w:r w:rsidR="00A20868">
              <w:rPr>
                <w:sz w:val="22"/>
                <w:szCs w:val="22"/>
              </w:rPr>
              <w:t>баллогектаров</w:t>
            </w:r>
            <w:proofErr w:type="spellEnd"/>
            <w:r w:rsidR="00A20868">
              <w:rPr>
                <w:sz w:val="22"/>
                <w:szCs w:val="22"/>
              </w:rPr>
              <w:t>)</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148000,00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r w:rsidR="00A20868">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Земельный участок</w:t>
            </w:r>
          </w:p>
          <w:p w:rsidR="00350509" w:rsidRDefault="0097550C" w:rsidP="00EF0971">
            <w:pPr>
              <w:rPr>
                <w:sz w:val="22"/>
                <w:szCs w:val="22"/>
              </w:rPr>
            </w:pPr>
            <w:r>
              <w:rPr>
                <w:sz w:val="22"/>
                <w:szCs w:val="22"/>
              </w:rPr>
              <w:t>Жилой дом</w:t>
            </w:r>
          </w:p>
          <w:p w:rsidR="00350509" w:rsidRPr="001C2889" w:rsidRDefault="00350509"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868" w:rsidP="00EF0971">
            <w:pPr>
              <w:rPr>
                <w:sz w:val="22"/>
                <w:szCs w:val="22"/>
              </w:rPr>
            </w:pPr>
            <w:r>
              <w:rPr>
                <w:sz w:val="22"/>
                <w:szCs w:val="22"/>
              </w:rPr>
              <w:t>1260</w:t>
            </w:r>
            <w:r w:rsidR="00350509">
              <w:rPr>
                <w:sz w:val="22"/>
                <w:szCs w:val="22"/>
              </w:rPr>
              <w:t>,0</w:t>
            </w:r>
          </w:p>
          <w:p w:rsidR="00350509" w:rsidRDefault="00350509" w:rsidP="00EF0971">
            <w:pPr>
              <w:rPr>
                <w:sz w:val="22"/>
                <w:szCs w:val="22"/>
              </w:rPr>
            </w:pPr>
          </w:p>
          <w:p w:rsidR="00350509" w:rsidRDefault="0097550C" w:rsidP="00EF0971">
            <w:pPr>
              <w:rPr>
                <w:sz w:val="22"/>
                <w:szCs w:val="22"/>
              </w:rPr>
            </w:pPr>
            <w:r>
              <w:rPr>
                <w:sz w:val="22"/>
                <w:szCs w:val="22"/>
              </w:rPr>
              <w:t>47,1</w:t>
            </w:r>
          </w:p>
          <w:p w:rsidR="00350509" w:rsidRPr="001C2889" w:rsidRDefault="0097550C" w:rsidP="00EF0971">
            <w:pPr>
              <w:rPr>
                <w:sz w:val="22"/>
                <w:szCs w:val="22"/>
              </w:rPr>
            </w:pPr>
            <w:r>
              <w:rPr>
                <w:sz w:val="22"/>
                <w:szCs w:val="22"/>
              </w:rPr>
              <w:t>43,6</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350509" w:rsidRDefault="00350509" w:rsidP="00EF0971">
            <w:pPr>
              <w:rPr>
                <w:sz w:val="22"/>
                <w:szCs w:val="22"/>
              </w:rPr>
            </w:pPr>
          </w:p>
          <w:p w:rsidR="00350509" w:rsidRDefault="00350509" w:rsidP="00EF0971">
            <w:pPr>
              <w:rPr>
                <w:sz w:val="22"/>
                <w:szCs w:val="22"/>
              </w:rPr>
            </w:pPr>
            <w:r>
              <w:rPr>
                <w:sz w:val="22"/>
                <w:szCs w:val="22"/>
              </w:rPr>
              <w:t>Россия</w:t>
            </w:r>
          </w:p>
          <w:p w:rsidR="00350509" w:rsidRPr="001C2889" w:rsidRDefault="00350509"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ФОЛЬКСВАГЕН Поло, 2011</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884327,21</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A20868">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bl>
    <w:p w:rsidR="00E278FB" w:rsidRDefault="00E278FB" w:rsidP="00E278FB"/>
    <w:p w:rsidR="006F4B4B" w:rsidRDefault="006F4B4B"/>
    <w:sectPr w:rsidR="006F4B4B" w:rsidSect="00444CF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AE" w:rsidRDefault="005B64AE" w:rsidP="00444CF4">
      <w:r>
        <w:separator/>
      </w:r>
    </w:p>
  </w:endnote>
  <w:endnote w:type="continuationSeparator" w:id="0">
    <w:p w:rsidR="005B64AE" w:rsidRDefault="005B64AE" w:rsidP="004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AE" w:rsidRDefault="005B64AE" w:rsidP="00444CF4">
      <w:r>
        <w:separator/>
      </w:r>
    </w:p>
  </w:footnote>
  <w:footnote w:type="continuationSeparator" w:id="0">
    <w:p w:rsidR="005B64AE" w:rsidRDefault="005B64AE" w:rsidP="00444CF4">
      <w:r>
        <w:continuationSeparator/>
      </w:r>
    </w:p>
  </w:footnote>
  <w:footnote w:id="1">
    <w:p w:rsidR="00EF0971" w:rsidRDefault="00EF0971" w:rsidP="00444CF4">
      <w:r>
        <w:rPr>
          <w:rStyle w:val="a3"/>
        </w:rPr>
        <w:footnoteRef/>
      </w:r>
      <w:r>
        <w:t xml:space="preserve"> </w:t>
      </w:r>
      <w:r>
        <w:rPr>
          <w:sz w:val="16"/>
          <w:szCs w:val="16"/>
        </w:rPr>
        <w:t>В случае если в отчетном периоде лицу, замещающему государственную должность Ленинградской области, государственному гражданскому служащему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F4"/>
    <w:rsid w:val="00036283"/>
    <w:rsid w:val="00071B94"/>
    <w:rsid w:val="0007412B"/>
    <w:rsid w:val="00075B92"/>
    <w:rsid w:val="000A2565"/>
    <w:rsid w:val="000A325E"/>
    <w:rsid w:val="000A48A8"/>
    <w:rsid w:val="000E577D"/>
    <w:rsid w:val="00171C05"/>
    <w:rsid w:val="0017484D"/>
    <w:rsid w:val="002322E9"/>
    <w:rsid w:val="00253D8E"/>
    <w:rsid w:val="00264D72"/>
    <w:rsid w:val="00266238"/>
    <w:rsid w:val="002C0699"/>
    <w:rsid w:val="002D2DE8"/>
    <w:rsid w:val="002E074C"/>
    <w:rsid w:val="00300831"/>
    <w:rsid w:val="00335B30"/>
    <w:rsid w:val="00340F42"/>
    <w:rsid w:val="00350509"/>
    <w:rsid w:val="0035240E"/>
    <w:rsid w:val="003717D2"/>
    <w:rsid w:val="00377B9B"/>
    <w:rsid w:val="003819E0"/>
    <w:rsid w:val="00390016"/>
    <w:rsid w:val="003D3163"/>
    <w:rsid w:val="003E4CA8"/>
    <w:rsid w:val="00444CF4"/>
    <w:rsid w:val="00447B7F"/>
    <w:rsid w:val="004603B1"/>
    <w:rsid w:val="004770E9"/>
    <w:rsid w:val="004D0D5B"/>
    <w:rsid w:val="004F6D26"/>
    <w:rsid w:val="0050252F"/>
    <w:rsid w:val="00504A65"/>
    <w:rsid w:val="0051044A"/>
    <w:rsid w:val="00554D58"/>
    <w:rsid w:val="00565723"/>
    <w:rsid w:val="0058751D"/>
    <w:rsid w:val="005B64AE"/>
    <w:rsid w:val="005D5EEA"/>
    <w:rsid w:val="005E2CF7"/>
    <w:rsid w:val="005F69D9"/>
    <w:rsid w:val="00615B87"/>
    <w:rsid w:val="00646CBE"/>
    <w:rsid w:val="00690391"/>
    <w:rsid w:val="006A2575"/>
    <w:rsid w:val="006F4B4B"/>
    <w:rsid w:val="00715D43"/>
    <w:rsid w:val="00744DD8"/>
    <w:rsid w:val="00753EB9"/>
    <w:rsid w:val="007811A4"/>
    <w:rsid w:val="00786131"/>
    <w:rsid w:val="00786BB5"/>
    <w:rsid w:val="007A59C2"/>
    <w:rsid w:val="007C23C2"/>
    <w:rsid w:val="00816B84"/>
    <w:rsid w:val="008364FC"/>
    <w:rsid w:val="00894F1F"/>
    <w:rsid w:val="008D6D48"/>
    <w:rsid w:val="008F4136"/>
    <w:rsid w:val="008F468A"/>
    <w:rsid w:val="009042F6"/>
    <w:rsid w:val="009457D7"/>
    <w:rsid w:val="00947248"/>
    <w:rsid w:val="0097550C"/>
    <w:rsid w:val="009E0B01"/>
    <w:rsid w:val="00A2079D"/>
    <w:rsid w:val="00A20868"/>
    <w:rsid w:val="00A26429"/>
    <w:rsid w:val="00A26C90"/>
    <w:rsid w:val="00A56D66"/>
    <w:rsid w:val="00AA667A"/>
    <w:rsid w:val="00AA736B"/>
    <w:rsid w:val="00AD5DDF"/>
    <w:rsid w:val="00B224B6"/>
    <w:rsid w:val="00B2490F"/>
    <w:rsid w:val="00C36D3A"/>
    <w:rsid w:val="00C54E24"/>
    <w:rsid w:val="00C93DDB"/>
    <w:rsid w:val="00CC0D9A"/>
    <w:rsid w:val="00D041C9"/>
    <w:rsid w:val="00D107E4"/>
    <w:rsid w:val="00D17B30"/>
    <w:rsid w:val="00D23E89"/>
    <w:rsid w:val="00D4378F"/>
    <w:rsid w:val="00D46B00"/>
    <w:rsid w:val="00D52A19"/>
    <w:rsid w:val="00DC4E32"/>
    <w:rsid w:val="00DE347D"/>
    <w:rsid w:val="00DF4587"/>
    <w:rsid w:val="00DF52A5"/>
    <w:rsid w:val="00E278FB"/>
    <w:rsid w:val="00E41491"/>
    <w:rsid w:val="00E52E9E"/>
    <w:rsid w:val="00E85E29"/>
    <w:rsid w:val="00EA1A4E"/>
    <w:rsid w:val="00EA73A6"/>
    <w:rsid w:val="00EF0971"/>
    <w:rsid w:val="00EF55D1"/>
    <w:rsid w:val="00F068C5"/>
    <w:rsid w:val="00F55AA5"/>
    <w:rsid w:val="00FD0B28"/>
    <w:rsid w:val="00FE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F4"/>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44CF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F4"/>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44CF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Тимофеева Елена Павловна</cp:lastModifiedBy>
  <cp:revision>5</cp:revision>
  <cp:lastPrinted>2018-04-27T08:05:00Z</cp:lastPrinted>
  <dcterms:created xsi:type="dcterms:W3CDTF">2021-04-13T09:06:00Z</dcterms:created>
  <dcterms:modified xsi:type="dcterms:W3CDTF">2021-05-17T09:17:00Z</dcterms:modified>
</cp:coreProperties>
</file>